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Happy Monkey" w:cs="Happy Monkey" w:eastAsia="Happy Monkey" w:hAnsi="Happy Monkey"/>
          <w:sz w:val="36"/>
          <w:szCs w:val="36"/>
        </w:rPr>
      </w:pPr>
      <w:r w:rsidDel="00000000" w:rsidR="00000000" w:rsidRPr="00000000">
        <w:rPr>
          <w:rFonts w:ascii="Happy Monkey" w:cs="Happy Monkey" w:eastAsia="Happy Monkey" w:hAnsi="Happy Monkey"/>
          <w:sz w:val="36"/>
          <w:szCs w:val="36"/>
          <w:rtl w:val="0"/>
        </w:rPr>
        <w:t xml:space="preserve">Sprunica Elementary School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Happy Monkey" w:cs="Happy Monkey" w:eastAsia="Happy Monkey" w:hAnsi="Happy Monkey"/>
          <w:sz w:val="36"/>
          <w:szCs w:val="36"/>
        </w:rPr>
      </w:pPr>
      <w:r w:rsidDel="00000000" w:rsidR="00000000" w:rsidRPr="00000000">
        <w:rPr>
          <w:rFonts w:ascii="Happy Monkey" w:cs="Happy Monkey" w:eastAsia="Happy Monkey" w:hAnsi="Happy Monkey"/>
          <w:sz w:val="36"/>
          <w:szCs w:val="36"/>
          <w:rtl w:val="0"/>
        </w:rPr>
        <w:t xml:space="preserve">Kindergarten Supply List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Century Gothic" w:cs="Century Gothic" w:eastAsia="Century Gothic" w:hAnsi="Century Gothic"/>
          <w:sz w:val="40"/>
          <w:szCs w:val="40"/>
        </w:rPr>
      </w:pPr>
      <w:r w:rsidDel="00000000" w:rsidR="00000000" w:rsidRPr="00000000">
        <w:rPr>
          <w:rFonts w:ascii="Happy Monkey" w:cs="Happy Monkey" w:eastAsia="Happy Monkey" w:hAnsi="Happy Monkey"/>
          <w:sz w:val="36"/>
          <w:szCs w:val="36"/>
          <w:rtl w:val="0"/>
        </w:rPr>
        <w:t xml:space="preserve">2021-2022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Century Gothic" w:cs="Century Gothic" w:eastAsia="Century Gothic" w:hAnsi="Century Gothic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pair of headphones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u w:val="single"/>
          <w:rtl w:val="0"/>
        </w:rPr>
        <w:t xml:space="preserve">Please no earbuds, </w:t>
      </w: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they do not fit well in little ears! :)These do not need to be pricey- Five Below has nice, quality pairs!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supply box/art box (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large enough to hold a pack of markers and crayons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) Please put one box of crayons and one box of markers in the box and write your child’s name on the box.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clipboard (you can find these at the Dollar Tree!)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Blue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2 pocket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3 pronged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PLASTIC folder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Red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2 pocket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3 pronged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PLASTIC folder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 Green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2 pocket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3 pronged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PLASTIC folder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Yellow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 pocket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3 pronged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PLASTIC folder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 glue sticks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bottle of Elmer’s Glue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bookmarkStart w:colFirst="0" w:colLast="0" w:name="_gjdgxs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48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pre-sharpened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wooden #2 Pencils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 24-Count boxes of Crayola Crayons (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one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box placed in art box)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2 boxes of Crayola Markers (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u w:val="single"/>
          <w:rtl w:val="0"/>
        </w:rPr>
        <w:t xml:space="preserve">one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box placed in art box)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8-oz bottle of hand sanitizer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Large Box of Kleenex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Roll of Paper Towel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Container of Clorox Wipes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Box of Ziploc Gallon Baggies OR Sandwich Baggies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entury Gothic" w:cs="Century Gothic" w:eastAsia="Century Gothic" w:hAnsi="Century Gothic"/>
          <w:sz w:val="24"/>
          <w:szCs w:val="24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1 Backpack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u w:val="single"/>
          <w:rtl w:val="0"/>
        </w:rPr>
        <w:t xml:space="preserve">*Please bring all supplies to Open House if possible! :)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You will only need to write your child’s name on the following: art box, headphones, clipboard, and backpack. Please leave folders blank, I will be printing off labels with your child’s name on it. The rest of the items will be used communally! 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firstLine="0"/>
        <w:rPr>
          <w:rFonts w:ascii="Century Gothic" w:cs="Century Gothic" w:eastAsia="Century Gothic" w:hAnsi="Century Gothic"/>
          <w:i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Teacher Wish List-</w:t>
      </w:r>
      <w:r w:rsidDel="00000000" w:rsidR="00000000" w:rsidRPr="00000000">
        <w:rPr>
          <w:rFonts w:ascii="Century Gothic" w:cs="Century Gothic" w:eastAsia="Century Gothic" w:hAnsi="Century Gothic"/>
          <w:i w:val="1"/>
          <w:rtl w:val="0"/>
        </w:rPr>
        <w:t xml:space="preserve">These supplies are used throughout the year and are by donation only </w:t>
      </w:r>
      <w:r w:rsidDel="00000000" w:rsidR="00000000" w:rsidRPr="00000000">
        <w:rPr>
          <w:rFonts w:ascii="Wingdings" w:cs="Wingdings" w:eastAsia="Wingdings" w:hAnsi="Wingdings"/>
          <w:i w:val="1"/>
          <w:rtl w:val="0"/>
        </w:rPr>
        <w:t xml:space="preserve">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Scissors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Sticky notes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Stickers of all kinds!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Thin Dry Erase Markers (black)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Plastic Sheet protectors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Thick Dry Erase Markers (any colors)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Chewing Gum for Concentration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Watercolors/dot paint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Sharpies/ink pens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Pink Erasers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Craft materials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Tissue Paper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Brown or White Lunch Sacks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line="240" w:lineRule="auto"/>
        <w:ind w:left="72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Playdough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070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appy Monkey">
    <w:embedRegular w:fontKey="{00000000-0000-0000-0000-000000000000}" r:id="rId1" w:subsetted="0"/>
  </w:font>
  <w:font w:name="Wingdings"/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