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075" w:type="dxa"/>
        <w:jc w:val="center"/>
        <w:tblLook w:val="04A0" w:firstRow="1" w:lastRow="0" w:firstColumn="1" w:lastColumn="0" w:noHBand="0" w:noVBand="1"/>
      </w:tblPr>
      <w:tblGrid>
        <w:gridCol w:w="3415"/>
        <w:gridCol w:w="3420"/>
        <w:gridCol w:w="3240"/>
      </w:tblGrid>
      <w:tr w:rsidR="000216CD" w:rsidTr="00FF1248">
        <w:trPr>
          <w:jc w:val="center"/>
        </w:trPr>
        <w:tc>
          <w:tcPr>
            <w:tcW w:w="10075" w:type="dxa"/>
            <w:gridSpan w:val="3"/>
            <w:shd w:val="clear" w:color="auto" w:fill="F7CAAC" w:themeFill="accent2" w:themeFillTint="66"/>
          </w:tcPr>
          <w:p w:rsidR="000216CD" w:rsidRPr="000216CD" w:rsidRDefault="000216CD" w:rsidP="0071700C">
            <w:pPr>
              <w:jc w:val="center"/>
              <w:rPr>
                <w:b/>
              </w:rPr>
            </w:pPr>
            <w:r w:rsidRPr="00943A82">
              <w:rPr>
                <w:b/>
                <w:sz w:val="32"/>
              </w:rPr>
              <w:t>School Staff Train</w:t>
            </w:r>
            <w:r w:rsidR="0071700C">
              <w:rPr>
                <w:b/>
                <w:sz w:val="32"/>
              </w:rPr>
              <w:t>ed in Learning Characteristics of Dyslexia</w:t>
            </w:r>
          </w:p>
        </w:tc>
      </w:tr>
      <w:tr w:rsidR="00D4310B" w:rsidTr="0071700C">
        <w:trPr>
          <w:jc w:val="center"/>
        </w:trPr>
        <w:tc>
          <w:tcPr>
            <w:tcW w:w="3415" w:type="dxa"/>
            <w:shd w:val="clear" w:color="auto" w:fill="BDD6EE" w:themeFill="accent1" w:themeFillTint="66"/>
            <w:vAlign w:val="center"/>
          </w:tcPr>
          <w:p w:rsidR="00D4310B" w:rsidRPr="00943A82" w:rsidRDefault="000216CD" w:rsidP="00380C58">
            <w:pPr>
              <w:jc w:val="center"/>
              <w:rPr>
                <w:b/>
                <w:sz w:val="24"/>
              </w:rPr>
            </w:pPr>
            <w:r w:rsidRPr="00943A82">
              <w:rPr>
                <w:b/>
                <w:sz w:val="24"/>
              </w:rPr>
              <w:t>Authorized Reading Specialists</w:t>
            </w:r>
          </w:p>
        </w:tc>
        <w:tc>
          <w:tcPr>
            <w:tcW w:w="3420" w:type="dxa"/>
            <w:shd w:val="clear" w:color="auto" w:fill="BDD6EE" w:themeFill="accent1" w:themeFillTint="66"/>
            <w:vAlign w:val="center"/>
          </w:tcPr>
          <w:p w:rsidR="00D4310B" w:rsidRPr="00943A82" w:rsidRDefault="00FF3826" w:rsidP="00380C5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Approved </w:t>
            </w:r>
            <w:bookmarkStart w:id="0" w:name="_GoBack"/>
            <w:bookmarkEnd w:id="0"/>
            <w:r w:rsidR="000216CD" w:rsidRPr="00943A82">
              <w:rPr>
                <w:b/>
                <w:sz w:val="24"/>
              </w:rPr>
              <w:t>Training Completed</w:t>
            </w:r>
          </w:p>
        </w:tc>
        <w:tc>
          <w:tcPr>
            <w:tcW w:w="3240" w:type="dxa"/>
            <w:shd w:val="clear" w:color="auto" w:fill="BDD6EE" w:themeFill="accent1" w:themeFillTint="66"/>
            <w:vAlign w:val="center"/>
          </w:tcPr>
          <w:p w:rsidR="00D4310B" w:rsidRPr="00943A82" w:rsidRDefault="000216CD" w:rsidP="00380C58">
            <w:pPr>
              <w:jc w:val="center"/>
              <w:rPr>
                <w:b/>
                <w:sz w:val="24"/>
              </w:rPr>
            </w:pPr>
            <w:r w:rsidRPr="00943A82">
              <w:rPr>
                <w:b/>
                <w:sz w:val="24"/>
              </w:rPr>
              <w:t>Specialist’s District Role</w:t>
            </w:r>
          </w:p>
        </w:tc>
      </w:tr>
      <w:tr w:rsidR="00943A82" w:rsidTr="00FF1248">
        <w:trPr>
          <w:trHeight w:val="6731"/>
          <w:jc w:val="center"/>
        </w:trPr>
        <w:tc>
          <w:tcPr>
            <w:tcW w:w="3415" w:type="dxa"/>
          </w:tcPr>
          <w:p w:rsidR="00943A82" w:rsidRPr="00943A82" w:rsidRDefault="00943A82" w:rsidP="00943A82">
            <w:pPr>
              <w:shd w:val="clear" w:color="auto" w:fill="FFFFFF"/>
              <w:rPr>
                <w:rFonts w:eastAsia="Times New Roman" w:cstheme="minorHAnsi"/>
                <w:b/>
                <w:color w:val="222222"/>
                <w:sz w:val="20"/>
                <w:szCs w:val="24"/>
              </w:rPr>
            </w:pPr>
            <w:r w:rsidRPr="00943A82">
              <w:rPr>
                <w:rFonts w:eastAsia="Times New Roman" w:cstheme="minorHAnsi"/>
                <w:b/>
                <w:color w:val="222222"/>
                <w:sz w:val="20"/>
                <w:szCs w:val="24"/>
              </w:rPr>
              <w:t>Natalie Robison</w:t>
            </w:r>
          </w:p>
          <w:p w:rsidR="00943A82" w:rsidRPr="00943A82" w:rsidRDefault="00943A82" w:rsidP="00943A82">
            <w:pPr>
              <w:shd w:val="clear" w:color="auto" w:fill="FFFFFF"/>
              <w:rPr>
                <w:rFonts w:eastAsia="Times New Roman" w:cstheme="minorHAnsi"/>
                <w:b/>
                <w:color w:val="222222"/>
                <w:sz w:val="20"/>
                <w:szCs w:val="24"/>
              </w:rPr>
            </w:pPr>
            <w:r w:rsidRPr="00943A82">
              <w:rPr>
                <w:rFonts w:eastAsia="Times New Roman" w:cstheme="minorHAnsi"/>
                <w:b/>
                <w:color w:val="222222"/>
                <w:sz w:val="20"/>
                <w:szCs w:val="24"/>
              </w:rPr>
              <w:t>Darlene Radloff</w:t>
            </w:r>
            <w:r w:rsidRPr="00943A82">
              <w:rPr>
                <w:rFonts w:eastAsia="Times New Roman" w:cstheme="minorHAnsi"/>
                <w:b/>
                <w:color w:val="222222"/>
                <w:sz w:val="20"/>
                <w:szCs w:val="24"/>
              </w:rPr>
              <w:br/>
              <w:t>Brittany Dunkley</w:t>
            </w:r>
            <w:r w:rsidRPr="00943A82">
              <w:rPr>
                <w:rFonts w:eastAsia="Times New Roman" w:cstheme="minorHAnsi"/>
                <w:b/>
                <w:color w:val="222222"/>
                <w:sz w:val="20"/>
                <w:szCs w:val="24"/>
              </w:rPr>
              <w:br/>
              <w:t>Alyson Hanus</w:t>
            </w:r>
            <w:r w:rsidRPr="00943A82">
              <w:rPr>
                <w:rFonts w:eastAsia="Times New Roman" w:cstheme="minorHAnsi"/>
                <w:b/>
                <w:color w:val="222222"/>
                <w:sz w:val="20"/>
                <w:szCs w:val="24"/>
              </w:rPr>
              <w:br/>
              <w:t>Christine Peel</w:t>
            </w:r>
            <w:r w:rsidRPr="00943A82">
              <w:rPr>
                <w:rFonts w:eastAsia="Times New Roman" w:cstheme="minorHAnsi"/>
                <w:b/>
                <w:color w:val="222222"/>
                <w:sz w:val="20"/>
                <w:szCs w:val="24"/>
              </w:rPr>
              <w:br/>
              <w:t>Jill LaGiglia</w:t>
            </w:r>
            <w:r w:rsidRPr="00943A82">
              <w:rPr>
                <w:rFonts w:eastAsia="Times New Roman" w:cstheme="minorHAnsi"/>
                <w:b/>
                <w:color w:val="222222"/>
                <w:sz w:val="20"/>
                <w:szCs w:val="24"/>
              </w:rPr>
              <w:br/>
              <w:t>Teresa Fultz</w:t>
            </w:r>
            <w:r w:rsidRPr="00943A82">
              <w:rPr>
                <w:rFonts w:eastAsia="Times New Roman" w:cstheme="minorHAnsi"/>
                <w:b/>
                <w:color w:val="222222"/>
                <w:sz w:val="20"/>
                <w:szCs w:val="24"/>
              </w:rPr>
              <w:br/>
              <w:t>Erica Garman</w:t>
            </w:r>
            <w:r w:rsidRPr="00943A82">
              <w:rPr>
                <w:rFonts w:eastAsia="Times New Roman" w:cstheme="minorHAnsi"/>
                <w:b/>
                <w:color w:val="222222"/>
                <w:sz w:val="20"/>
                <w:szCs w:val="24"/>
              </w:rPr>
              <w:br/>
              <w:t>Megan Kakavecos</w:t>
            </w:r>
            <w:r w:rsidRPr="00943A82">
              <w:rPr>
                <w:rFonts w:eastAsia="Times New Roman" w:cstheme="minorHAnsi"/>
                <w:b/>
                <w:color w:val="222222"/>
                <w:sz w:val="20"/>
                <w:szCs w:val="24"/>
              </w:rPr>
              <w:br/>
              <w:t>Lauren Lockdall</w:t>
            </w:r>
            <w:r w:rsidRPr="00943A82">
              <w:rPr>
                <w:rFonts w:eastAsia="Times New Roman" w:cstheme="minorHAnsi"/>
                <w:b/>
                <w:color w:val="222222"/>
                <w:sz w:val="20"/>
                <w:szCs w:val="24"/>
              </w:rPr>
              <w:br/>
              <w:t>Piper Bowser</w:t>
            </w:r>
            <w:r w:rsidRPr="00943A82">
              <w:rPr>
                <w:rFonts w:eastAsia="Times New Roman" w:cstheme="minorHAnsi"/>
                <w:b/>
                <w:color w:val="222222"/>
                <w:sz w:val="20"/>
                <w:szCs w:val="24"/>
              </w:rPr>
              <w:br/>
              <w:t>Aubrey Morgan</w:t>
            </w:r>
            <w:r w:rsidRPr="00943A82">
              <w:rPr>
                <w:rFonts w:eastAsia="Times New Roman" w:cstheme="minorHAnsi"/>
                <w:b/>
                <w:color w:val="222222"/>
                <w:sz w:val="20"/>
                <w:szCs w:val="24"/>
              </w:rPr>
              <w:br/>
              <w:t>Jessie Spurgeon</w:t>
            </w:r>
            <w:r w:rsidRPr="00943A82">
              <w:rPr>
                <w:rFonts w:eastAsia="Times New Roman" w:cstheme="minorHAnsi"/>
                <w:b/>
                <w:color w:val="222222"/>
                <w:sz w:val="20"/>
                <w:szCs w:val="24"/>
              </w:rPr>
              <w:br/>
              <w:t>Billie Thomas</w:t>
            </w:r>
            <w:r w:rsidRPr="00943A82">
              <w:rPr>
                <w:rFonts w:eastAsia="Times New Roman" w:cstheme="minorHAnsi"/>
                <w:b/>
                <w:color w:val="222222"/>
                <w:sz w:val="20"/>
                <w:szCs w:val="24"/>
              </w:rPr>
              <w:br/>
              <w:t>Heather Sawyer</w:t>
            </w:r>
            <w:r w:rsidRPr="00943A82">
              <w:rPr>
                <w:rFonts w:eastAsia="Times New Roman" w:cstheme="minorHAnsi"/>
                <w:b/>
                <w:color w:val="222222"/>
                <w:sz w:val="20"/>
                <w:szCs w:val="24"/>
              </w:rPr>
              <w:br/>
              <w:t>Amanda Grimes</w:t>
            </w:r>
            <w:r w:rsidRPr="00943A82">
              <w:rPr>
                <w:rFonts w:eastAsia="Times New Roman" w:cstheme="minorHAnsi"/>
                <w:b/>
                <w:color w:val="222222"/>
                <w:sz w:val="20"/>
                <w:szCs w:val="24"/>
              </w:rPr>
              <w:br/>
              <w:t>Malini Stiles</w:t>
            </w:r>
            <w:r w:rsidRPr="00943A82">
              <w:rPr>
                <w:rFonts w:eastAsia="Times New Roman" w:cstheme="minorHAnsi"/>
                <w:b/>
                <w:color w:val="222222"/>
                <w:sz w:val="20"/>
                <w:szCs w:val="24"/>
              </w:rPr>
              <w:br/>
              <w:t>Lindsay Wheeler (2 courses)</w:t>
            </w:r>
            <w:r w:rsidRPr="00943A82">
              <w:rPr>
                <w:rFonts w:eastAsia="Times New Roman" w:cstheme="minorHAnsi"/>
                <w:b/>
                <w:color w:val="222222"/>
                <w:sz w:val="20"/>
                <w:szCs w:val="24"/>
              </w:rPr>
              <w:br/>
              <w:t>Erika East</w:t>
            </w:r>
            <w:r w:rsidRPr="00943A82">
              <w:rPr>
                <w:rFonts w:eastAsia="Times New Roman" w:cstheme="minorHAnsi"/>
                <w:b/>
                <w:color w:val="222222"/>
                <w:sz w:val="20"/>
                <w:szCs w:val="24"/>
              </w:rPr>
              <w:br/>
              <w:t>Michelle Wagers</w:t>
            </w:r>
            <w:r w:rsidRPr="00943A82">
              <w:rPr>
                <w:rFonts w:eastAsia="Times New Roman" w:cstheme="minorHAnsi"/>
                <w:b/>
                <w:color w:val="222222"/>
                <w:sz w:val="20"/>
                <w:szCs w:val="24"/>
              </w:rPr>
              <w:br/>
              <w:t>Brenda Ely (2 courses)</w:t>
            </w:r>
            <w:r w:rsidRPr="00943A82">
              <w:rPr>
                <w:rFonts w:eastAsia="Times New Roman" w:cstheme="minorHAnsi"/>
                <w:b/>
                <w:color w:val="222222"/>
                <w:sz w:val="20"/>
                <w:szCs w:val="24"/>
              </w:rPr>
              <w:br/>
              <w:t>Mike Taylor (2 courses)</w:t>
            </w:r>
            <w:r w:rsidRPr="00943A82">
              <w:rPr>
                <w:rFonts w:eastAsia="Times New Roman" w:cstheme="minorHAnsi"/>
                <w:b/>
                <w:color w:val="222222"/>
                <w:sz w:val="20"/>
                <w:szCs w:val="24"/>
              </w:rPr>
              <w:br/>
              <w:t>Emily Gaither</w:t>
            </w:r>
          </w:p>
          <w:p w:rsidR="00943A82" w:rsidRPr="00943A82" w:rsidRDefault="00943A82" w:rsidP="00943A82">
            <w:pPr>
              <w:shd w:val="clear" w:color="auto" w:fill="FFFFFF"/>
              <w:rPr>
                <w:rFonts w:eastAsia="Times New Roman" w:cstheme="minorHAnsi"/>
                <w:b/>
                <w:color w:val="222222"/>
                <w:sz w:val="20"/>
                <w:szCs w:val="24"/>
              </w:rPr>
            </w:pPr>
            <w:r w:rsidRPr="00943A82">
              <w:rPr>
                <w:rFonts w:eastAsia="Times New Roman" w:cstheme="minorHAnsi"/>
                <w:b/>
                <w:color w:val="222222"/>
                <w:sz w:val="20"/>
                <w:szCs w:val="24"/>
              </w:rPr>
              <w:t>Amanda Middleton</w:t>
            </w:r>
          </w:p>
          <w:p w:rsidR="00943A82" w:rsidRPr="00943A82" w:rsidRDefault="00943A82" w:rsidP="00943A82">
            <w:pPr>
              <w:shd w:val="clear" w:color="auto" w:fill="FFFFFF"/>
              <w:rPr>
                <w:rFonts w:eastAsia="Times New Roman" w:cstheme="minorHAnsi"/>
                <w:b/>
                <w:color w:val="222222"/>
                <w:sz w:val="20"/>
                <w:szCs w:val="24"/>
              </w:rPr>
            </w:pPr>
            <w:r w:rsidRPr="00943A82">
              <w:rPr>
                <w:rFonts w:eastAsia="Times New Roman" w:cstheme="minorHAnsi"/>
                <w:b/>
                <w:color w:val="222222"/>
                <w:sz w:val="20"/>
                <w:szCs w:val="24"/>
              </w:rPr>
              <w:t>Michelle Joy</w:t>
            </w:r>
            <w:r w:rsidRPr="00943A82">
              <w:rPr>
                <w:rFonts w:eastAsia="Times New Roman" w:cstheme="minorHAnsi"/>
                <w:b/>
                <w:color w:val="222222"/>
                <w:sz w:val="20"/>
                <w:szCs w:val="24"/>
              </w:rPr>
              <w:br/>
              <w:t>Erika East</w:t>
            </w:r>
            <w:r w:rsidRPr="00943A82">
              <w:rPr>
                <w:rFonts w:eastAsia="Times New Roman" w:cstheme="minorHAnsi"/>
                <w:b/>
                <w:color w:val="222222"/>
                <w:sz w:val="20"/>
                <w:szCs w:val="24"/>
              </w:rPr>
              <w:br/>
              <w:t>Cynthia Baughman</w:t>
            </w:r>
          </w:p>
          <w:p w:rsidR="00943A82" w:rsidRPr="00943A82" w:rsidRDefault="00943A82" w:rsidP="00943A82">
            <w:pPr>
              <w:shd w:val="clear" w:color="auto" w:fill="FFFFFF"/>
              <w:rPr>
                <w:rFonts w:cstheme="minorHAnsi"/>
                <w:b/>
                <w:sz w:val="20"/>
              </w:rPr>
            </w:pPr>
            <w:r w:rsidRPr="00943A82">
              <w:rPr>
                <w:rFonts w:eastAsia="Times New Roman" w:cstheme="minorHAnsi"/>
                <w:b/>
                <w:color w:val="222222"/>
                <w:sz w:val="20"/>
                <w:szCs w:val="24"/>
              </w:rPr>
              <w:t>Mandy Grimes</w:t>
            </w:r>
          </w:p>
        </w:tc>
        <w:tc>
          <w:tcPr>
            <w:tcW w:w="3420" w:type="dxa"/>
            <w:vAlign w:val="center"/>
          </w:tcPr>
          <w:p w:rsidR="00943A82" w:rsidRPr="001518C9" w:rsidRDefault="00943A82" w:rsidP="00943A82">
            <w:pPr>
              <w:jc w:val="center"/>
              <w:rPr>
                <w:rFonts w:cstheme="minorHAnsi"/>
                <w:b/>
                <w:sz w:val="28"/>
              </w:rPr>
            </w:pPr>
            <w:r w:rsidRPr="001518C9">
              <w:rPr>
                <w:rFonts w:cstheme="minorHAnsi"/>
                <w:b/>
                <w:sz w:val="28"/>
              </w:rPr>
              <w:t xml:space="preserve">Institute for Multi-Sensory Education (IMSE) </w:t>
            </w:r>
          </w:p>
          <w:p w:rsidR="00943A82" w:rsidRPr="001518C9" w:rsidRDefault="00943A82" w:rsidP="00943A82">
            <w:pPr>
              <w:jc w:val="center"/>
              <w:rPr>
                <w:rFonts w:cstheme="minorHAnsi"/>
                <w:b/>
                <w:sz w:val="28"/>
              </w:rPr>
            </w:pPr>
          </w:p>
          <w:p w:rsidR="00943A82" w:rsidRDefault="001518C9" w:rsidP="00943A82">
            <w:pPr>
              <w:jc w:val="center"/>
              <w:rPr>
                <w:rFonts w:cstheme="minorHAnsi"/>
                <w:b/>
                <w:sz w:val="28"/>
              </w:rPr>
            </w:pPr>
            <w:r>
              <w:rPr>
                <w:rFonts w:cstheme="minorHAnsi"/>
                <w:b/>
                <w:sz w:val="28"/>
              </w:rPr>
              <w:t xml:space="preserve">1 Course </w:t>
            </w:r>
            <w:r w:rsidR="00943A82" w:rsidRPr="001518C9">
              <w:rPr>
                <w:rFonts w:cstheme="minorHAnsi"/>
                <w:b/>
                <w:sz w:val="28"/>
              </w:rPr>
              <w:t xml:space="preserve">30 hours </w:t>
            </w:r>
          </w:p>
          <w:p w:rsidR="001518C9" w:rsidRPr="001518C9" w:rsidRDefault="001518C9" w:rsidP="00943A82">
            <w:pPr>
              <w:jc w:val="center"/>
              <w:rPr>
                <w:rFonts w:cstheme="minorHAnsi"/>
                <w:b/>
                <w:sz w:val="28"/>
              </w:rPr>
            </w:pPr>
            <w:r>
              <w:rPr>
                <w:rFonts w:cstheme="minorHAnsi"/>
                <w:b/>
                <w:sz w:val="28"/>
              </w:rPr>
              <w:t>2 Courses 60 hours</w:t>
            </w:r>
          </w:p>
          <w:p w:rsidR="00943A82" w:rsidRPr="001518C9" w:rsidRDefault="00943A82" w:rsidP="00943A82">
            <w:pPr>
              <w:jc w:val="center"/>
              <w:rPr>
                <w:rFonts w:cstheme="minorHAnsi"/>
                <w:b/>
                <w:sz w:val="28"/>
              </w:rPr>
            </w:pPr>
          </w:p>
          <w:p w:rsidR="00943A82" w:rsidRPr="00943A82" w:rsidRDefault="00943A82" w:rsidP="00FF3826">
            <w:pPr>
              <w:jc w:val="center"/>
              <w:rPr>
                <w:rFonts w:cstheme="minorHAnsi"/>
                <w:b/>
              </w:rPr>
            </w:pPr>
            <w:r w:rsidRPr="001518C9">
              <w:rPr>
                <w:rFonts w:cstheme="minorHAnsi"/>
                <w:b/>
                <w:sz w:val="28"/>
              </w:rPr>
              <w:t xml:space="preserve">Comprehensive </w:t>
            </w:r>
            <w:r w:rsidR="00FF3826">
              <w:rPr>
                <w:rFonts w:cstheme="minorHAnsi"/>
                <w:b/>
                <w:sz w:val="28"/>
              </w:rPr>
              <w:t xml:space="preserve">Orton Gillingham Plus </w:t>
            </w:r>
            <w:r w:rsidRPr="001518C9">
              <w:rPr>
                <w:rFonts w:cstheme="minorHAnsi"/>
                <w:b/>
                <w:sz w:val="28"/>
              </w:rPr>
              <w:t>and/or Morphology</w:t>
            </w:r>
            <w:r w:rsidR="00FF3826">
              <w:rPr>
                <w:rFonts w:cstheme="minorHAnsi"/>
                <w:b/>
                <w:sz w:val="28"/>
              </w:rPr>
              <w:t xml:space="preserve"> Plus Training</w:t>
            </w:r>
          </w:p>
        </w:tc>
        <w:tc>
          <w:tcPr>
            <w:tcW w:w="3240" w:type="dxa"/>
            <w:vAlign w:val="center"/>
          </w:tcPr>
          <w:p w:rsidR="00943A82" w:rsidRPr="00943A82" w:rsidRDefault="001518C9" w:rsidP="001518C9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  <w:sz w:val="28"/>
              </w:rPr>
              <w:t xml:space="preserve">Brown County Schools K-5 </w:t>
            </w:r>
            <w:r w:rsidR="00943A82" w:rsidRPr="001518C9">
              <w:rPr>
                <w:rFonts w:cstheme="minorHAnsi"/>
                <w:b/>
                <w:sz w:val="28"/>
              </w:rPr>
              <w:t>Classroom Teacher</w:t>
            </w:r>
          </w:p>
        </w:tc>
      </w:tr>
    </w:tbl>
    <w:p w:rsidR="00380C58" w:rsidRDefault="00380C58"/>
    <w:tbl>
      <w:tblPr>
        <w:tblStyle w:val="TableGrid"/>
        <w:tblW w:w="10080" w:type="dxa"/>
        <w:jc w:val="center"/>
        <w:tblLook w:val="04A0" w:firstRow="1" w:lastRow="0" w:firstColumn="1" w:lastColumn="0" w:noHBand="0" w:noVBand="1"/>
      </w:tblPr>
      <w:tblGrid>
        <w:gridCol w:w="2335"/>
        <w:gridCol w:w="2520"/>
        <w:gridCol w:w="2440"/>
        <w:gridCol w:w="2785"/>
      </w:tblGrid>
      <w:tr w:rsidR="002C5DEC" w:rsidTr="0071700C">
        <w:trPr>
          <w:jc w:val="center"/>
        </w:trPr>
        <w:tc>
          <w:tcPr>
            <w:tcW w:w="2335" w:type="dxa"/>
            <w:shd w:val="clear" w:color="auto" w:fill="F7CAAC" w:themeFill="accent2" w:themeFillTint="66"/>
            <w:vAlign w:val="center"/>
          </w:tcPr>
          <w:p w:rsidR="002C5DEC" w:rsidRPr="00C94464" w:rsidRDefault="00FF1248" w:rsidP="002C5DEC">
            <w:pPr>
              <w:jc w:val="center"/>
              <w:rPr>
                <w:b/>
              </w:rPr>
            </w:pPr>
            <w:r w:rsidRPr="00C94464">
              <w:rPr>
                <w:b/>
              </w:rPr>
              <w:t>SCHOOL NAME</w:t>
            </w:r>
          </w:p>
        </w:tc>
        <w:tc>
          <w:tcPr>
            <w:tcW w:w="2520" w:type="dxa"/>
            <w:shd w:val="clear" w:color="auto" w:fill="F7CAAC" w:themeFill="accent2" w:themeFillTint="66"/>
          </w:tcPr>
          <w:p w:rsidR="002C5DEC" w:rsidRPr="00FF1248" w:rsidRDefault="00FF1248" w:rsidP="00FF1248">
            <w:r w:rsidRPr="00FF1248">
              <w:t xml:space="preserve">What IDOE approved </w:t>
            </w:r>
            <w:r w:rsidR="002C5DEC" w:rsidRPr="00FF1248">
              <w:rPr>
                <w:b/>
              </w:rPr>
              <w:t>Universal Screener</w:t>
            </w:r>
            <w:r w:rsidRPr="00FF1248">
              <w:t xml:space="preserve"> was used  to screen for learning characteristics related to dyslexia the previous school year?</w:t>
            </w:r>
          </w:p>
        </w:tc>
        <w:tc>
          <w:tcPr>
            <w:tcW w:w="2440" w:type="dxa"/>
            <w:shd w:val="clear" w:color="auto" w:fill="F7CAAC" w:themeFill="accent2" w:themeFillTint="66"/>
          </w:tcPr>
          <w:p w:rsidR="002C5DEC" w:rsidRPr="00FF1248" w:rsidRDefault="00FF1248" w:rsidP="00FF1248">
            <w:r w:rsidRPr="00FF1248">
              <w:t>How many students were a</w:t>
            </w:r>
            <w:r w:rsidR="002C5DEC" w:rsidRPr="00FF1248">
              <w:t xml:space="preserve">dministered </w:t>
            </w:r>
            <w:r w:rsidRPr="00FF1248">
              <w:t xml:space="preserve">the IDOE approved </w:t>
            </w:r>
            <w:r w:rsidR="002C5DEC" w:rsidRPr="00FF1248">
              <w:rPr>
                <w:b/>
              </w:rPr>
              <w:t>Universal Screener</w:t>
            </w:r>
            <w:r w:rsidR="002C5DEC" w:rsidRPr="00FF1248">
              <w:t xml:space="preserve"> K-5</w:t>
            </w:r>
            <w:r w:rsidRPr="00FF1248">
              <w:t>?</w:t>
            </w:r>
          </w:p>
        </w:tc>
        <w:tc>
          <w:tcPr>
            <w:tcW w:w="2785" w:type="dxa"/>
            <w:shd w:val="clear" w:color="auto" w:fill="F7CAAC" w:themeFill="accent2" w:themeFillTint="66"/>
            <w:vAlign w:val="center"/>
          </w:tcPr>
          <w:p w:rsidR="002C5DEC" w:rsidRPr="00FF1248" w:rsidRDefault="00FF1248" w:rsidP="00FF1248">
            <w:r w:rsidRPr="00FF1248">
              <w:t>How many</w:t>
            </w:r>
            <w:r w:rsidR="002C5DEC" w:rsidRPr="00FF1248">
              <w:t xml:space="preserve"> </w:t>
            </w:r>
            <w:r w:rsidRPr="00FF1248">
              <w:t>s</w:t>
            </w:r>
            <w:r w:rsidR="002C5DEC" w:rsidRPr="00FF1248">
              <w:t xml:space="preserve">tudents </w:t>
            </w:r>
            <w:r w:rsidRPr="00FF1248">
              <w:t>were d</w:t>
            </w:r>
            <w:r w:rsidR="002C5DEC" w:rsidRPr="00FF1248">
              <w:t xml:space="preserve">etermined </w:t>
            </w:r>
            <w:r w:rsidRPr="00FF1248">
              <w:rPr>
                <w:b/>
              </w:rPr>
              <w:t>“</w:t>
            </w:r>
            <w:r w:rsidR="002C5DEC" w:rsidRPr="00FF1248">
              <w:rPr>
                <w:b/>
              </w:rPr>
              <w:t>At-Risk</w:t>
            </w:r>
            <w:r w:rsidRPr="00FF1248">
              <w:rPr>
                <w:b/>
              </w:rPr>
              <w:t>”</w:t>
            </w:r>
            <w:r w:rsidR="002C5DEC" w:rsidRPr="00FF1248">
              <w:t xml:space="preserve"> </w:t>
            </w:r>
            <w:r w:rsidRPr="00FF1248">
              <w:t xml:space="preserve">or </w:t>
            </w:r>
            <w:r w:rsidRPr="00FF1248">
              <w:rPr>
                <w:b/>
              </w:rPr>
              <w:t>“Some-Risk”</w:t>
            </w:r>
            <w:r w:rsidRPr="00FF1248">
              <w:t xml:space="preserve"> </w:t>
            </w:r>
            <w:r w:rsidR="002C5DEC" w:rsidRPr="00FF1248">
              <w:t xml:space="preserve">for </w:t>
            </w:r>
            <w:r w:rsidRPr="00FF1248">
              <w:t xml:space="preserve">learning characteristics </w:t>
            </w:r>
            <w:r w:rsidRPr="00C94464">
              <w:rPr>
                <w:b/>
              </w:rPr>
              <w:t>related to</w:t>
            </w:r>
            <w:r w:rsidRPr="00FF1248">
              <w:t xml:space="preserve"> d</w:t>
            </w:r>
            <w:r w:rsidR="002C5DEC" w:rsidRPr="00FF1248">
              <w:t>yslexia</w:t>
            </w:r>
            <w:r w:rsidRPr="00FF1248">
              <w:t xml:space="preserve"> during the previous school year?</w:t>
            </w:r>
          </w:p>
        </w:tc>
      </w:tr>
      <w:tr w:rsidR="002C5DEC" w:rsidTr="00C94464">
        <w:trPr>
          <w:jc w:val="center"/>
        </w:trPr>
        <w:tc>
          <w:tcPr>
            <w:tcW w:w="2335" w:type="dxa"/>
          </w:tcPr>
          <w:p w:rsidR="002C5DEC" w:rsidRPr="0071700C" w:rsidRDefault="002C5DEC">
            <w:pPr>
              <w:rPr>
                <w:b/>
              </w:rPr>
            </w:pPr>
            <w:r w:rsidRPr="0071700C">
              <w:rPr>
                <w:b/>
              </w:rPr>
              <w:t>Helmsburg Elementary</w:t>
            </w:r>
          </w:p>
        </w:tc>
        <w:tc>
          <w:tcPr>
            <w:tcW w:w="2520" w:type="dxa"/>
          </w:tcPr>
          <w:p w:rsidR="002C5DEC" w:rsidRDefault="002C5DEC" w:rsidP="00911363">
            <w:pPr>
              <w:jc w:val="center"/>
            </w:pPr>
            <w:r>
              <w:t>MindPlay</w:t>
            </w:r>
          </w:p>
        </w:tc>
        <w:tc>
          <w:tcPr>
            <w:tcW w:w="2440" w:type="dxa"/>
          </w:tcPr>
          <w:p w:rsidR="002C5DEC" w:rsidRDefault="00593216" w:rsidP="00911363">
            <w:pPr>
              <w:jc w:val="center"/>
            </w:pPr>
            <w:r>
              <w:t>All Students K-5</w:t>
            </w:r>
          </w:p>
        </w:tc>
        <w:tc>
          <w:tcPr>
            <w:tcW w:w="2785" w:type="dxa"/>
          </w:tcPr>
          <w:p w:rsidR="002C5DEC" w:rsidRDefault="00593216" w:rsidP="00911363">
            <w:pPr>
              <w:jc w:val="center"/>
            </w:pPr>
            <w:r>
              <w:t>58</w:t>
            </w:r>
          </w:p>
        </w:tc>
      </w:tr>
      <w:tr w:rsidR="002C5DEC" w:rsidTr="00C94464">
        <w:trPr>
          <w:jc w:val="center"/>
        </w:trPr>
        <w:tc>
          <w:tcPr>
            <w:tcW w:w="2335" w:type="dxa"/>
          </w:tcPr>
          <w:p w:rsidR="002C5DEC" w:rsidRPr="0071700C" w:rsidRDefault="002C5DEC" w:rsidP="002C5DEC">
            <w:pPr>
              <w:rPr>
                <w:b/>
              </w:rPr>
            </w:pPr>
            <w:r w:rsidRPr="0071700C">
              <w:rPr>
                <w:b/>
              </w:rPr>
              <w:t>Sprunica Elementary</w:t>
            </w:r>
          </w:p>
        </w:tc>
        <w:tc>
          <w:tcPr>
            <w:tcW w:w="2520" w:type="dxa"/>
          </w:tcPr>
          <w:p w:rsidR="002C5DEC" w:rsidRDefault="002C5DEC" w:rsidP="00911363">
            <w:pPr>
              <w:jc w:val="center"/>
            </w:pPr>
            <w:r>
              <w:t>MindPlay</w:t>
            </w:r>
          </w:p>
        </w:tc>
        <w:tc>
          <w:tcPr>
            <w:tcW w:w="2440" w:type="dxa"/>
          </w:tcPr>
          <w:p w:rsidR="002C5DEC" w:rsidRDefault="00593216" w:rsidP="00911363">
            <w:pPr>
              <w:jc w:val="center"/>
            </w:pPr>
            <w:r>
              <w:t>All Students K-5</w:t>
            </w:r>
          </w:p>
        </w:tc>
        <w:tc>
          <w:tcPr>
            <w:tcW w:w="2785" w:type="dxa"/>
          </w:tcPr>
          <w:p w:rsidR="002C5DEC" w:rsidRDefault="00C94464" w:rsidP="00911363">
            <w:pPr>
              <w:jc w:val="center"/>
            </w:pPr>
            <w:r>
              <w:t>41</w:t>
            </w:r>
          </w:p>
        </w:tc>
      </w:tr>
      <w:tr w:rsidR="002C5DEC" w:rsidTr="00C94464">
        <w:trPr>
          <w:jc w:val="center"/>
        </w:trPr>
        <w:tc>
          <w:tcPr>
            <w:tcW w:w="2335" w:type="dxa"/>
          </w:tcPr>
          <w:p w:rsidR="002C5DEC" w:rsidRPr="0071700C" w:rsidRDefault="002C5DEC" w:rsidP="002C5DEC">
            <w:pPr>
              <w:rPr>
                <w:b/>
              </w:rPr>
            </w:pPr>
            <w:r w:rsidRPr="0071700C">
              <w:rPr>
                <w:b/>
              </w:rPr>
              <w:t>Van Buren Elementary</w:t>
            </w:r>
          </w:p>
        </w:tc>
        <w:tc>
          <w:tcPr>
            <w:tcW w:w="2520" w:type="dxa"/>
          </w:tcPr>
          <w:p w:rsidR="002C5DEC" w:rsidRDefault="002C5DEC" w:rsidP="00911363">
            <w:pPr>
              <w:jc w:val="center"/>
            </w:pPr>
            <w:r>
              <w:t>MindPlay</w:t>
            </w:r>
          </w:p>
        </w:tc>
        <w:tc>
          <w:tcPr>
            <w:tcW w:w="2440" w:type="dxa"/>
          </w:tcPr>
          <w:p w:rsidR="002C5DEC" w:rsidRDefault="00593216" w:rsidP="00911363">
            <w:pPr>
              <w:jc w:val="center"/>
            </w:pPr>
            <w:r>
              <w:t>All Students K-5</w:t>
            </w:r>
          </w:p>
        </w:tc>
        <w:tc>
          <w:tcPr>
            <w:tcW w:w="2785" w:type="dxa"/>
          </w:tcPr>
          <w:p w:rsidR="002C5DEC" w:rsidRDefault="00593216" w:rsidP="00911363">
            <w:pPr>
              <w:jc w:val="center"/>
            </w:pPr>
            <w:r>
              <w:t>74</w:t>
            </w:r>
          </w:p>
        </w:tc>
      </w:tr>
    </w:tbl>
    <w:p w:rsidR="00DB3562" w:rsidRDefault="00DB3562"/>
    <w:tbl>
      <w:tblPr>
        <w:tblStyle w:val="TableGrid"/>
        <w:tblW w:w="10075" w:type="dxa"/>
        <w:jc w:val="center"/>
        <w:tblLook w:val="04A0" w:firstRow="1" w:lastRow="0" w:firstColumn="1" w:lastColumn="0" w:noHBand="0" w:noVBand="1"/>
      </w:tblPr>
      <w:tblGrid>
        <w:gridCol w:w="2335"/>
        <w:gridCol w:w="2520"/>
        <w:gridCol w:w="2430"/>
        <w:gridCol w:w="2790"/>
      </w:tblGrid>
      <w:tr w:rsidR="00C94464" w:rsidTr="0071700C">
        <w:trPr>
          <w:jc w:val="center"/>
        </w:trPr>
        <w:tc>
          <w:tcPr>
            <w:tcW w:w="2335" w:type="dxa"/>
            <w:shd w:val="clear" w:color="auto" w:fill="BDD6EE" w:themeFill="accent1" w:themeFillTint="66"/>
            <w:vAlign w:val="center"/>
          </w:tcPr>
          <w:p w:rsidR="00911363" w:rsidRPr="00C94464" w:rsidRDefault="00FF1248" w:rsidP="00444890">
            <w:pPr>
              <w:jc w:val="center"/>
              <w:rPr>
                <w:b/>
              </w:rPr>
            </w:pPr>
            <w:r w:rsidRPr="00C94464">
              <w:rPr>
                <w:b/>
              </w:rPr>
              <w:t>SCHOOL NAME</w:t>
            </w:r>
          </w:p>
        </w:tc>
        <w:tc>
          <w:tcPr>
            <w:tcW w:w="2520" w:type="dxa"/>
            <w:shd w:val="clear" w:color="auto" w:fill="BDD6EE" w:themeFill="accent1" w:themeFillTint="66"/>
          </w:tcPr>
          <w:p w:rsidR="00911363" w:rsidRPr="00FF1248" w:rsidRDefault="00C94464" w:rsidP="00C94464">
            <w:r>
              <w:t xml:space="preserve">What </w:t>
            </w:r>
            <w:r w:rsidRPr="00C94464">
              <w:rPr>
                <w:b/>
              </w:rPr>
              <w:t>i</w:t>
            </w:r>
            <w:r w:rsidR="00911363" w:rsidRPr="00C94464">
              <w:rPr>
                <w:b/>
              </w:rPr>
              <w:t xml:space="preserve">ntervention </w:t>
            </w:r>
            <w:r w:rsidRPr="00C94464">
              <w:rPr>
                <w:b/>
              </w:rPr>
              <w:t>p</w:t>
            </w:r>
            <w:r w:rsidR="00911363" w:rsidRPr="00C94464">
              <w:rPr>
                <w:b/>
              </w:rPr>
              <w:t>rogram</w:t>
            </w:r>
            <w:r w:rsidR="00911363" w:rsidRPr="00FF1248">
              <w:t xml:space="preserve"> </w:t>
            </w:r>
            <w:r>
              <w:t xml:space="preserve">was </w:t>
            </w:r>
            <w:r w:rsidR="00911363" w:rsidRPr="00FF1248">
              <w:t xml:space="preserve">used to </w:t>
            </w:r>
            <w:r>
              <w:t>s</w:t>
            </w:r>
            <w:r w:rsidR="00911363" w:rsidRPr="00FF1248">
              <w:t xml:space="preserve">upport </w:t>
            </w:r>
            <w:r>
              <w:t>s</w:t>
            </w:r>
            <w:r w:rsidR="00911363" w:rsidRPr="00FF1248">
              <w:t xml:space="preserve">tudents with </w:t>
            </w:r>
            <w:r>
              <w:t>d</w:t>
            </w:r>
            <w:r w:rsidR="00911363" w:rsidRPr="00FF1248">
              <w:t>yslexia</w:t>
            </w:r>
            <w:r w:rsidR="00593216" w:rsidRPr="00FF1248">
              <w:t xml:space="preserve"> and </w:t>
            </w:r>
            <w:r>
              <w:t>“</w:t>
            </w:r>
            <w:r w:rsidR="00593216" w:rsidRPr="00FF1248">
              <w:t>At-Risk</w:t>
            </w:r>
            <w:r>
              <w:t>” or “Some-Risk”</w:t>
            </w:r>
            <w:r w:rsidR="00593216" w:rsidRPr="00FF1248">
              <w:t xml:space="preserve"> for Dyslexia</w:t>
            </w:r>
            <w:r>
              <w:t>?</w:t>
            </w:r>
          </w:p>
        </w:tc>
        <w:tc>
          <w:tcPr>
            <w:tcW w:w="2430" w:type="dxa"/>
            <w:shd w:val="clear" w:color="auto" w:fill="BDD6EE" w:themeFill="accent1" w:themeFillTint="66"/>
            <w:vAlign w:val="center"/>
          </w:tcPr>
          <w:p w:rsidR="00911363" w:rsidRPr="00FF1248" w:rsidRDefault="00C94464" w:rsidP="00C94464">
            <w:r>
              <w:t xml:space="preserve">How many K-5 students determined </w:t>
            </w:r>
            <w:r w:rsidR="00FF1248" w:rsidRPr="00C94464">
              <w:rPr>
                <w:b/>
              </w:rPr>
              <w:t>“</w:t>
            </w:r>
            <w:r w:rsidR="00593216" w:rsidRPr="00C94464">
              <w:t>At</w:t>
            </w:r>
            <w:r w:rsidR="00911363" w:rsidRPr="00C94464">
              <w:t>-Risk</w:t>
            </w:r>
            <w:r w:rsidR="00FF1248" w:rsidRPr="00C94464">
              <w:t>” or “Some-Risk”</w:t>
            </w:r>
            <w:r w:rsidR="00911363" w:rsidRPr="00C94464">
              <w:t xml:space="preserve"> </w:t>
            </w:r>
            <w:r w:rsidRPr="00C94464">
              <w:rPr>
                <w:b/>
              </w:rPr>
              <w:t>received</w:t>
            </w:r>
            <w:r w:rsidR="00911363" w:rsidRPr="00C94464">
              <w:rPr>
                <w:b/>
              </w:rPr>
              <w:t xml:space="preserve"> </w:t>
            </w:r>
            <w:r w:rsidRPr="00C94464">
              <w:rPr>
                <w:b/>
              </w:rPr>
              <w:t>d</w:t>
            </w:r>
            <w:r w:rsidR="00911363" w:rsidRPr="00C94464">
              <w:rPr>
                <w:b/>
              </w:rPr>
              <w:t xml:space="preserve">yslexia </w:t>
            </w:r>
            <w:r w:rsidRPr="00C94464">
              <w:rPr>
                <w:b/>
              </w:rPr>
              <w:t>i</w:t>
            </w:r>
            <w:r w:rsidR="00911363" w:rsidRPr="00C94464">
              <w:rPr>
                <w:b/>
              </w:rPr>
              <w:t>ntervention</w:t>
            </w:r>
            <w:r w:rsidR="00911363" w:rsidRPr="00FF1248">
              <w:t xml:space="preserve"> </w:t>
            </w:r>
            <w:r w:rsidR="00593216" w:rsidRPr="00FF1248">
              <w:t xml:space="preserve">during </w:t>
            </w:r>
            <w:r>
              <w:t>p</w:t>
            </w:r>
            <w:r w:rsidR="00593216" w:rsidRPr="00FF1248">
              <w:t xml:space="preserve">revious </w:t>
            </w:r>
            <w:r>
              <w:t>s</w:t>
            </w:r>
            <w:r w:rsidR="00593216" w:rsidRPr="00FF1248">
              <w:t xml:space="preserve">chool </w:t>
            </w:r>
            <w:r>
              <w:t>y</w:t>
            </w:r>
            <w:r w:rsidR="00593216" w:rsidRPr="00FF1248">
              <w:t>ear</w:t>
            </w:r>
            <w:r>
              <w:t>?</w:t>
            </w:r>
          </w:p>
        </w:tc>
        <w:tc>
          <w:tcPr>
            <w:tcW w:w="2790" w:type="dxa"/>
            <w:shd w:val="clear" w:color="auto" w:fill="BDD6EE" w:themeFill="accent1" w:themeFillTint="66"/>
          </w:tcPr>
          <w:p w:rsidR="00911363" w:rsidRPr="00FF1248" w:rsidRDefault="00C94464" w:rsidP="00AD0556">
            <w:r>
              <w:t>How many K-5 s</w:t>
            </w:r>
            <w:r w:rsidR="00911363" w:rsidRPr="00FF1248">
              <w:t xml:space="preserve">tudents </w:t>
            </w:r>
            <w:r>
              <w:t xml:space="preserve">were </w:t>
            </w:r>
            <w:r w:rsidRPr="00C94464">
              <w:rPr>
                <w:b/>
              </w:rPr>
              <w:t>i</w:t>
            </w:r>
            <w:r w:rsidR="00911363" w:rsidRPr="00C94464">
              <w:rPr>
                <w:b/>
              </w:rPr>
              <w:t xml:space="preserve">dentified with </w:t>
            </w:r>
            <w:r w:rsidRPr="00C94464">
              <w:rPr>
                <w:b/>
              </w:rPr>
              <w:t>d</w:t>
            </w:r>
            <w:r w:rsidR="00911363" w:rsidRPr="00C94464">
              <w:rPr>
                <w:b/>
              </w:rPr>
              <w:t>yslexia</w:t>
            </w:r>
            <w:r w:rsidR="00AD0556">
              <w:rPr>
                <w:b/>
              </w:rPr>
              <w:t>**</w:t>
            </w:r>
            <w:r w:rsidR="00911363" w:rsidRPr="00FF1248">
              <w:t xml:space="preserve"> during </w:t>
            </w:r>
            <w:r>
              <w:t>p</w:t>
            </w:r>
            <w:r w:rsidR="00911363" w:rsidRPr="00FF1248">
              <w:t xml:space="preserve">revious </w:t>
            </w:r>
            <w:r>
              <w:t>s</w:t>
            </w:r>
            <w:r w:rsidR="00911363" w:rsidRPr="00FF1248">
              <w:t xml:space="preserve">chool </w:t>
            </w:r>
            <w:r>
              <w:t>y</w:t>
            </w:r>
            <w:r w:rsidR="00911363" w:rsidRPr="00FF1248">
              <w:t>ear</w:t>
            </w:r>
            <w:r w:rsidR="00AD0556">
              <w:t>?</w:t>
            </w:r>
          </w:p>
        </w:tc>
      </w:tr>
      <w:tr w:rsidR="00C94464" w:rsidTr="00C94464">
        <w:trPr>
          <w:jc w:val="center"/>
        </w:trPr>
        <w:tc>
          <w:tcPr>
            <w:tcW w:w="2335" w:type="dxa"/>
          </w:tcPr>
          <w:p w:rsidR="00911363" w:rsidRPr="0071700C" w:rsidRDefault="00911363" w:rsidP="00444890">
            <w:pPr>
              <w:rPr>
                <w:b/>
              </w:rPr>
            </w:pPr>
            <w:r w:rsidRPr="0071700C">
              <w:rPr>
                <w:b/>
              </w:rPr>
              <w:t>Helmsburg Elementary</w:t>
            </w:r>
          </w:p>
        </w:tc>
        <w:tc>
          <w:tcPr>
            <w:tcW w:w="2520" w:type="dxa"/>
          </w:tcPr>
          <w:p w:rsidR="00911363" w:rsidRDefault="00911363" w:rsidP="00911363">
            <w:pPr>
              <w:jc w:val="center"/>
            </w:pPr>
            <w:r>
              <w:t>MindPlay</w:t>
            </w:r>
          </w:p>
        </w:tc>
        <w:tc>
          <w:tcPr>
            <w:tcW w:w="2430" w:type="dxa"/>
          </w:tcPr>
          <w:p w:rsidR="00911363" w:rsidRDefault="00593216" w:rsidP="00911363">
            <w:pPr>
              <w:jc w:val="center"/>
            </w:pPr>
            <w:r>
              <w:t>58</w:t>
            </w:r>
          </w:p>
        </w:tc>
        <w:tc>
          <w:tcPr>
            <w:tcW w:w="2790" w:type="dxa"/>
          </w:tcPr>
          <w:p w:rsidR="00911363" w:rsidRDefault="00593216" w:rsidP="00911363">
            <w:pPr>
              <w:jc w:val="center"/>
            </w:pPr>
            <w:r>
              <w:t>0</w:t>
            </w:r>
          </w:p>
        </w:tc>
      </w:tr>
      <w:tr w:rsidR="00C94464" w:rsidTr="00C94464">
        <w:trPr>
          <w:jc w:val="center"/>
        </w:trPr>
        <w:tc>
          <w:tcPr>
            <w:tcW w:w="2335" w:type="dxa"/>
          </w:tcPr>
          <w:p w:rsidR="00911363" w:rsidRPr="0071700C" w:rsidRDefault="00911363" w:rsidP="00444890">
            <w:pPr>
              <w:rPr>
                <w:b/>
              </w:rPr>
            </w:pPr>
            <w:r w:rsidRPr="0071700C">
              <w:rPr>
                <w:b/>
              </w:rPr>
              <w:t>Sprunica Elementary</w:t>
            </w:r>
          </w:p>
        </w:tc>
        <w:tc>
          <w:tcPr>
            <w:tcW w:w="2520" w:type="dxa"/>
          </w:tcPr>
          <w:p w:rsidR="00911363" w:rsidRDefault="00911363" w:rsidP="00911363">
            <w:pPr>
              <w:jc w:val="center"/>
            </w:pPr>
            <w:r>
              <w:t>MindPlay</w:t>
            </w:r>
          </w:p>
        </w:tc>
        <w:tc>
          <w:tcPr>
            <w:tcW w:w="2430" w:type="dxa"/>
          </w:tcPr>
          <w:p w:rsidR="00911363" w:rsidRDefault="00C94464" w:rsidP="00911363">
            <w:pPr>
              <w:jc w:val="center"/>
            </w:pPr>
            <w:r>
              <w:t>41</w:t>
            </w:r>
          </w:p>
        </w:tc>
        <w:tc>
          <w:tcPr>
            <w:tcW w:w="2790" w:type="dxa"/>
          </w:tcPr>
          <w:p w:rsidR="00911363" w:rsidRDefault="00C94464" w:rsidP="00911363">
            <w:pPr>
              <w:jc w:val="center"/>
            </w:pPr>
            <w:r>
              <w:t>2</w:t>
            </w:r>
          </w:p>
        </w:tc>
      </w:tr>
      <w:tr w:rsidR="00C94464" w:rsidTr="00C94464">
        <w:trPr>
          <w:jc w:val="center"/>
        </w:trPr>
        <w:tc>
          <w:tcPr>
            <w:tcW w:w="2335" w:type="dxa"/>
          </w:tcPr>
          <w:p w:rsidR="00911363" w:rsidRPr="0071700C" w:rsidRDefault="00911363" w:rsidP="00444890">
            <w:pPr>
              <w:rPr>
                <w:b/>
              </w:rPr>
            </w:pPr>
            <w:r w:rsidRPr="0071700C">
              <w:rPr>
                <w:b/>
              </w:rPr>
              <w:t>Van Buren Elementary</w:t>
            </w:r>
          </w:p>
        </w:tc>
        <w:tc>
          <w:tcPr>
            <w:tcW w:w="2520" w:type="dxa"/>
          </w:tcPr>
          <w:p w:rsidR="00911363" w:rsidRDefault="00911363" w:rsidP="00911363">
            <w:pPr>
              <w:jc w:val="center"/>
            </w:pPr>
            <w:r>
              <w:t>MindPlay</w:t>
            </w:r>
          </w:p>
        </w:tc>
        <w:tc>
          <w:tcPr>
            <w:tcW w:w="2430" w:type="dxa"/>
          </w:tcPr>
          <w:p w:rsidR="00911363" w:rsidRDefault="00FF1248" w:rsidP="00911363">
            <w:pPr>
              <w:jc w:val="center"/>
            </w:pPr>
            <w:r>
              <w:t>85</w:t>
            </w:r>
          </w:p>
        </w:tc>
        <w:tc>
          <w:tcPr>
            <w:tcW w:w="2790" w:type="dxa"/>
          </w:tcPr>
          <w:p w:rsidR="00911363" w:rsidRDefault="00C94464" w:rsidP="00911363">
            <w:pPr>
              <w:jc w:val="center"/>
            </w:pPr>
            <w:r>
              <w:t>0</w:t>
            </w:r>
          </w:p>
        </w:tc>
      </w:tr>
    </w:tbl>
    <w:p w:rsidR="0071700C" w:rsidRDefault="0071700C"/>
    <w:p w:rsidR="00AD0556" w:rsidRDefault="00AD0556">
      <w:r>
        <w:t>**</w:t>
      </w:r>
      <w:r w:rsidR="0071700C">
        <w:t xml:space="preserve">Dyslexia is a </w:t>
      </w:r>
      <w:r w:rsidR="0071700C" w:rsidRPr="0071700C">
        <w:rPr>
          <w:b/>
        </w:rPr>
        <w:t>medical diagnosis</w:t>
      </w:r>
      <w:r w:rsidR="0071700C">
        <w:t xml:space="preserve">.  The number of students identified with dyslexia </w:t>
      </w:r>
      <w:r w:rsidR="0071700C" w:rsidRPr="0071700C">
        <w:rPr>
          <w:b/>
        </w:rPr>
        <w:t>does not</w:t>
      </w:r>
      <w:r w:rsidR="0071700C">
        <w:t xml:space="preserve"> equal the number of students identified with a </w:t>
      </w:r>
      <w:r w:rsidR="0071700C" w:rsidRPr="0071700C">
        <w:rPr>
          <w:b/>
        </w:rPr>
        <w:t>Learning Disability</w:t>
      </w:r>
      <w:r w:rsidR="0071700C">
        <w:t xml:space="preserve"> in the area of reading under Indiana special education law (Article 7).</w:t>
      </w:r>
    </w:p>
    <w:sectPr w:rsidR="00AD0556" w:rsidSect="0071700C">
      <w:pgSz w:w="12240" w:h="15840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9FD"/>
    <w:rsid w:val="000216CD"/>
    <w:rsid w:val="001518C9"/>
    <w:rsid w:val="00225038"/>
    <w:rsid w:val="002A4129"/>
    <w:rsid w:val="002C5DEC"/>
    <w:rsid w:val="00380C58"/>
    <w:rsid w:val="004259FD"/>
    <w:rsid w:val="00496E28"/>
    <w:rsid w:val="00593216"/>
    <w:rsid w:val="005B1BAF"/>
    <w:rsid w:val="0071700C"/>
    <w:rsid w:val="00790AC5"/>
    <w:rsid w:val="00911363"/>
    <w:rsid w:val="00943A82"/>
    <w:rsid w:val="00AD0556"/>
    <w:rsid w:val="00C94464"/>
    <w:rsid w:val="00D4310B"/>
    <w:rsid w:val="00DB3562"/>
    <w:rsid w:val="00FF1248"/>
    <w:rsid w:val="00FF3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48F817"/>
  <w15:chartTrackingRefBased/>
  <w15:docId w15:val="{D1BE4061-A6A6-4CEC-96A7-7F5768251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431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562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94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1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30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7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</TotalTime>
  <Pages>1</Pages>
  <Words>293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Harman</dc:creator>
  <cp:keywords/>
  <dc:description/>
  <cp:lastModifiedBy>Deborah Harman</cp:lastModifiedBy>
  <cp:revision>8</cp:revision>
  <dcterms:created xsi:type="dcterms:W3CDTF">2023-07-13T02:30:00Z</dcterms:created>
  <dcterms:modified xsi:type="dcterms:W3CDTF">2023-07-13T09:49:00Z</dcterms:modified>
</cp:coreProperties>
</file>