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12F5" w14:textId="77777777" w:rsidR="00CB2A8B" w:rsidRPr="00072012" w:rsidRDefault="00CB2A8B" w:rsidP="001D4DB8">
      <w:pPr>
        <w:pStyle w:val="ListParagraph"/>
        <w:rPr>
          <w:rFonts w:ascii="Verdana" w:hAnsi="Verdana" w:cs="Arial"/>
          <w:b/>
          <w:bCs/>
          <w:sz w:val="22"/>
          <w:szCs w:val="22"/>
        </w:rPr>
      </w:pPr>
      <w:bookmarkStart w:id="0" w:name="_GoBack"/>
      <w:bookmarkEnd w:id="0"/>
      <w:r w:rsidRPr="00072012">
        <w:rPr>
          <w:rFonts w:ascii="Verdana" w:hAnsi="Verdana" w:cs="Arial"/>
          <w:b/>
          <w:bCs/>
          <w:sz w:val="22"/>
          <w:szCs w:val="22"/>
        </w:rPr>
        <w:t>Definitions</w:t>
      </w:r>
    </w:p>
    <w:p w14:paraId="5DE41512" w14:textId="77777777" w:rsidR="00CB2A8B" w:rsidRPr="000E5657" w:rsidRDefault="00CB2A8B" w:rsidP="00CB2A8B">
      <w:pPr>
        <w:rPr>
          <w:rFonts w:ascii="Verdana" w:hAnsi="Verdana" w:cs="Arial"/>
          <w:b/>
          <w:sz w:val="22"/>
          <w:szCs w:val="22"/>
        </w:rPr>
      </w:pPr>
    </w:p>
    <w:p w14:paraId="12094C1A" w14:textId="77777777" w:rsidR="00CB2A8B" w:rsidRPr="00072012" w:rsidRDefault="00CB2A8B" w:rsidP="00CB2A8B">
      <w:pPr>
        <w:rPr>
          <w:rFonts w:ascii="Verdana" w:hAnsi="Verdana" w:cs="Arial"/>
          <w:sz w:val="22"/>
          <w:szCs w:val="22"/>
          <w:u w:val="single"/>
        </w:rPr>
      </w:pPr>
      <w:r w:rsidRPr="00072012">
        <w:rPr>
          <w:rFonts w:ascii="Verdana" w:hAnsi="Verdana" w:cs="Arial"/>
          <w:sz w:val="22"/>
          <w:szCs w:val="22"/>
          <w:u w:val="single"/>
        </w:rPr>
        <w:t>Prohibited Conduct</w:t>
      </w:r>
    </w:p>
    <w:p w14:paraId="09B93EE4" w14:textId="77777777" w:rsidR="00CB2A8B" w:rsidRPr="000E5657" w:rsidRDefault="00CB2A8B" w:rsidP="00CB2A8B">
      <w:pPr>
        <w:pStyle w:val="ListParagraph"/>
        <w:rPr>
          <w:rFonts w:ascii="Verdana" w:hAnsi="Verdana" w:cs="Arial"/>
          <w:sz w:val="22"/>
          <w:szCs w:val="22"/>
        </w:rPr>
      </w:pPr>
    </w:p>
    <w:p w14:paraId="22AE6235" w14:textId="77777777" w:rsidR="00CB2A8B" w:rsidRPr="00746B74" w:rsidRDefault="00CB2A8B" w:rsidP="00CB2A8B">
      <w:pPr>
        <w:pStyle w:val="ListParagraph"/>
        <w:ind w:left="0"/>
        <w:rPr>
          <w:rFonts w:ascii="Verdana" w:hAnsi="Verdana" w:cs="Arial"/>
          <w:b/>
          <w:i/>
          <w:iCs/>
          <w:sz w:val="22"/>
          <w:szCs w:val="22"/>
        </w:rPr>
      </w:pPr>
      <w:r w:rsidRPr="00746B74">
        <w:rPr>
          <w:rFonts w:ascii="Verdana" w:hAnsi="Verdana" w:cs="Arial"/>
          <w:i/>
          <w:iCs/>
          <w:sz w:val="22"/>
          <w:szCs w:val="22"/>
        </w:rPr>
        <w:t xml:space="preserve">Harassment Based on Sex </w:t>
      </w:r>
    </w:p>
    <w:p w14:paraId="16FA59A2" w14:textId="77777777" w:rsidR="00CB2A8B" w:rsidRDefault="00CB2A8B" w:rsidP="00CB2A8B">
      <w:pPr>
        <w:rPr>
          <w:rFonts w:ascii="Verdana" w:hAnsi="Verdana" w:cs="Arial"/>
          <w:sz w:val="22"/>
          <w:szCs w:val="22"/>
        </w:rPr>
      </w:pPr>
    </w:p>
    <w:p w14:paraId="1D4D4F2E" w14:textId="77777777" w:rsidR="00CB2A8B" w:rsidRDefault="00CB2A8B" w:rsidP="00CB2A8B">
      <w:pPr>
        <w:pStyle w:val="ListParagraph"/>
        <w:ind w:left="0"/>
        <w:rPr>
          <w:rFonts w:ascii="Verdana" w:hAnsi="Verdana" w:cs="Arial"/>
          <w:sz w:val="22"/>
          <w:szCs w:val="22"/>
        </w:rPr>
      </w:pPr>
      <w:r w:rsidRPr="000E5657">
        <w:rPr>
          <w:rFonts w:ascii="Verdana" w:hAnsi="Verdana" w:cs="Arial"/>
          <w:sz w:val="22"/>
          <w:szCs w:val="22"/>
        </w:rPr>
        <w:t>“Sexual harassment” means conduct on the basis of sex that satisfies one or more o</w:t>
      </w:r>
      <w:r>
        <w:rPr>
          <w:rFonts w:ascii="Verdana" w:hAnsi="Verdana" w:cs="Arial"/>
          <w:sz w:val="22"/>
          <w:szCs w:val="22"/>
        </w:rPr>
        <w:t>f</w:t>
      </w:r>
      <w:r w:rsidRPr="000E5657">
        <w:rPr>
          <w:rFonts w:ascii="Verdana" w:hAnsi="Verdana" w:cs="Arial"/>
          <w:sz w:val="22"/>
          <w:szCs w:val="22"/>
        </w:rPr>
        <w:t xml:space="preserve"> the following:</w:t>
      </w:r>
    </w:p>
    <w:p w14:paraId="39E35B72" w14:textId="77777777" w:rsidR="00CB2A8B" w:rsidRPr="000E5657" w:rsidRDefault="00CB2A8B" w:rsidP="00CB2A8B">
      <w:pPr>
        <w:pStyle w:val="ListParagraph"/>
        <w:ind w:left="0"/>
        <w:rPr>
          <w:rFonts w:ascii="Verdana" w:hAnsi="Verdana" w:cs="Arial"/>
          <w:sz w:val="22"/>
          <w:szCs w:val="22"/>
        </w:rPr>
      </w:pPr>
    </w:p>
    <w:p w14:paraId="6238060B" w14:textId="77777777" w:rsidR="00CB2A8B" w:rsidRPr="00072012" w:rsidRDefault="00CB2A8B" w:rsidP="00CB2A8B">
      <w:pPr>
        <w:pStyle w:val="ListParagraph"/>
        <w:numPr>
          <w:ilvl w:val="0"/>
          <w:numId w:val="2"/>
        </w:numPr>
        <w:ind w:left="1080"/>
        <w:rPr>
          <w:rFonts w:ascii="Verdana" w:hAnsi="Verdana" w:cs="Arial"/>
          <w:sz w:val="22"/>
          <w:szCs w:val="22"/>
        </w:rPr>
      </w:pPr>
      <w:r w:rsidRPr="00072012">
        <w:rPr>
          <w:rFonts w:ascii="Verdana" w:hAnsi="Verdana" w:cs="Arial"/>
          <w:sz w:val="22"/>
          <w:szCs w:val="22"/>
        </w:rPr>
        <w:t>an employee of the School Board conditioning the provision of an aid, benefit, or service of the School Board on an individual’s participation in unwelcome sexual conduct;</w:t>
      </w:r>
    </w:p>
    <w:p w14:paraId="1A4CC7D6" w14:textId="77777777" w:rsidR="00CB2A8B" w:rsidRPr="00072012" w:rsidRDefault="00CB2A8B" w:rsidP="00CB2A8B">
      <w:pPr>
        <w:pStyle w:val="ListParagraph"/>
        <w:numPr>
          <w:ilvl w:val="0"/>
          <w:numId w:val="2"/>
        </w:numPr>
        <w:ind w:left="1080"/>
        <w:rPr>
          <w:rFonts w:ascii="Verdana" w:hAnsi="Verdana" w:cs="Arial"/>
          <w:sz w:val="22"/>
          <w:szCs w:val="22"/>
        </w:rPr>
      </w:pPr>
      <w:r w:rsidRPr="00072012">
        <w:rPr>
          <w:rFonts w:ascii="Verdana" w:hAnsi="Verdana" w:cs="Arial"/>
          <w:sz w:val="22"/>
          <w:szCs w:val="22"/>
        </w:rPr>
        <w:t>unwelcome conduct determined by a reasonable person to be so severe, pervasive, and objectively offensive that it effectively denies a person equal access to the School Board’s education program or activity; or</w:t>
      </w:r>
    </w:p>
    <w:p w14:paraId="0E9B2F8B" w14:textId="77777777" w:rsidR="00CB2A8B" w:rsidRPr="00072012" w:rsidRDefault="00CB2A8B" w:rsidP="00CB2A8B">
      <w:pPr>
        <w:pStyle w:val="ListParagraph"/>
        <w:numPr>
          <w:ilvl w:val="0"/>
          <w:numId w:val="2"/>
        </w:numPr>
        <w:ind w:left="1080"/>
        <w:rPr>
          <w:rFonts w:ascii="Verdana" w:hAnsi="Verdana" w:cs="Arial"/>
          <w:sz w:val="22"/>
          <w:szCs w:val="22"/>
        </w:rPr>
      </w:pPr>
      <w:r w:rsidRPr="00072012">
        <w:rPr>
          <w:rFonts w:ascii="Verdana" w:hAnsi="Verdana" w:cs="Arial"/>
          <w:sz w:val="22"/>
          <w:szCs w:val="22"/>
        </w:rPr>
        <w:t>“sexual assault” as defined in 20 U.S.C. § 1092(f)(6)(A)(v), “dating violence” as defined in 34 U.S.C. § 12291(a</w:t>
      </w:r>
      <w:proofErr w:type="gramStart"/>
      <w:r w:rsidRPr="00072012">
        <w:rPr>
          <w:rFonts w:ascii="Verdana" w:hAnsi="Verdana" w:cs="Arial"/>
          <w:sz w:val="22"/>
          <w:szCs w:val="22"/>
        </w:rPr>
        <w:t>)(</w:t>
      </w:r>
      <w:proofErr w:type="gramEnd"/>
      <w:r w:rsidRPr="00072012">
        <w:rPr>
          <w:rFonts w:ascii="Verdana" w:hAnsi="Verdana" w:cs="Arial"/>
          <w:sz w:val="22"/>
          <w:szCs w:val="22"/>
        </w:rPr>
        <w:t>10), “domestic violence” as defined in 34 U.S.C. § 12291(a)(8), or “stalking” as defined in 34 U.S.C.  § 12291(a</w:t>
      </w:r>
      <w:proofErr w:type="gramStart"/>
      <w:r w:rsidRPr="00072012">
        <w:rPr>
          <w:rFonts w:ascii="Verdana" w:hAnsi="Verdana" w:cs="Arial"/>
          <w:sz w:val="22"/>
          <w:szCs w:val="22"/>
        </w:rPr>
        <w:t>)(</w:t>
      </w:r>
      <w:proofErr w:type="gramEnd"/>
      <w:r w:rsidRPr="00072012">
        <w:rPr>
          <w:rFonts w:ascii="Verdana" w:hAnsi="Verdana" w:cs="Arial"/>
          <w:sz w:val="22"/>
          <w:szCs w:val="22"/>
        </w:rPr>
        <w:t>30).</w:t>
      </w:r>
    </w:p>
    <w:p w14:paraId="727B8FF4" w14:textId="77777777" w:rsidR="00CB2A8B" w:rsidRDefault="00CB2A8B" w:rsidP="00CB2A8B">
      <w:pPr>
        <w:rPr>
          <w:rFonts w:ascii="Verdana" w:hAnsi="Verdana" w:cs="Arial"/>
          <w:sz w:val="22"/>
          <w:szCs w:val="22"/>
        </w:rPr>
      </w:pPr>
    </w:p>
    <w:p w14:paraId="094E8725" w14:textId="77777777" w:rsidR="00CB2A8B" w:rsidRPr="00746B74" w:rsidRDefault="00CB2A8B" w:rsidP="00CB2A8B">
      <w:pPr>
        <w:rPr>
          <w:rFonts w:ascii="Verdana" w:hAnsi="Verdana" w:cs="Arial"/>
          <w:i/>
          <w:iCs/>
          <w:sz w:val="22"/>
          <w:szCs w:val="22"/>
        </w:rPr>
      </w:pPr>
      <w:r w:rsidRPr="00746B74">
        <w:rPr>
          <w:rFonts w:ascii="Verdana" w:hAnsi="Verdana" w:cs="Arial"/>
          <w:i/>
          <w:iCs/>
          <w:sz w:val="22"/>
          <w:szCs w:val="22"/>
        </w:rPr>
        <w:t>Types of Sexual Harassment</w:t>
      </w:r>
    </w:p>
    <w:p w14:paraId="24A34187" w14:textId="77777777" w:rsidR="00CB2A8B" w:rsidRPr="00072012" w:rsidRDefault="00CB2A8B" w:rsidP="00CB2A8B">
      <w:pPr>
        <w:rPr>
          <w:rFonts w:ascii="Verdana" w:hAnsi="Verdana" w:cs="Arial"/>
          <w:sz w:val="22"/>
          <w:szCs w:val="22"/>
        </w:rPr>
      </w:pPr>
    </w:p>
    <w:p w14:paraId="26159C88" w14:textId="77777777" w:rsidR="00CB2A8B" w:rsidRPr="00072012" w:rsidRDefault="00CB2A8B" w:rsidP="00CB2A8B">
      <w:pPr>
        <w:rPr>
          <w:rFonts w:ascii="Verdana" w:hAnsi="Verdana" w:cs="Arial"/>
          <w:sz w:val="22"/>
          <w:szCs w:val="22"/>
        </w:rPr>
      </w:pPr>
      <w:r w:rsidRPr="00072012">
        <w:rPr>
          <w:rFonts w:ascii="Verdana" w:hAnsi="Verdana" w:cs="Arial"/>
          <w:sz w:val="22"/>
          <w:szCs w:val="22"/>
        </w:rPr>
        <w:t>Sexual harassment consists of unwelcome sexual advances, requests for sexual favors, and other inappropriate verbal or physical conduct of a sexual nature when made by any employee to a student, when made by any employee to another employee, or when made by any student to another student when:</w:t>
      </w:r>
    </w:p>
    <w:p w14:paraId="2622C1A2" w14:textId="77777777" w:rsidR="00CB2A8B" w:rsidRPr="00072012" w:rsidRDefault="00CB2A8B" w:rsidP="00CB2A8B">
      <w:pPr>
        <w:rPr>
          <w:rFonts w:ascii="Verdana" w:hAnsi="Verdana" w:cs="Arial"/>
          <w:sz w:val="22"/>
          <w:szCs w:val="22"/>
        </w:rPr>
      </w:pPr>
    </w:p>
    <w:p w14:paraId="1E6B2E7C" w14:textId="77777777" w:rsidR="00CB2A8B" w:rsidRPr="00072012" w:rsidRDefault="00CB2A8B" w:rsidP="00CB2A8B">
      <w:pPr>
        <w:pStyle w:val="ListParagraph"/>
        <w:numPr>
          <w:ilvl w:val="0"/>
          <w:numId w:val="3"/>
        </w:numPr>
        <w:rPr>
          <w:rFonts w:ascii="Verdana" w:hAnsi="Verdana" w:cs="Arial"/>
          <w:sz w:val="22"/>
          <w:szCs w:val="22"/>
        </w:rPr>
      </w:pPr>
      <w:r w:rsidRPr="00072012">
        <w:rPr>
          <w:rFonts w:ascii="Verdana" w:hAnsi="Verdana" w:cs="Arial"/>
          <w:sz w:val="22"/>
          <w:szCs w:val="22"/>
        </w:rPr>
        <w:t>Submission to such conduct is made either explicitly or implicitly a term or condition of an individual's employment or education</w:t>
      </w:r>
      <w:r>
        <w:rPr>
          <w:rFonts w:ascii="Verdana" w:hAnsi="Verdana" w:cs="Arial"/>
          <w:sz w:val="22"/>
          <w:szCs w:val="22"/>
        </w:rPr>
        <w:t>.</w:t>
      </w:r>
    </w:p>
    <w:p w14:paraId="10E2FB3B" w14:textId="77777777" w:rsidR="00CB2A8B" w:rsidRPr="00072012" w:rsidRDefault="00CB2A8B" w:rsidP="00CB2A8B">
      <w:pPr>
        <w:pStyle w:val="ListParagraph"/>
        <w:numPr>
          <w:ilvl w:val="0"/>
          <w:numId w:val="3"/>
        </w:numPr>
        <w:rPr>
          <w:rFonts w:ascii="Verdana" w:hAnsi="Verdana" w:cs="Arial"/>
          <w:sz w:val="22"/>
          <w:szCs w:val="22"/>
        </w:rPr>
      </w:pPr>
      <w:r w:rsidRPr="00072012">
        <w:rPr>
          <w:rFonts w:ascii="Verdana" w:hAnsi="Verdana" w:cs="Arial"/>
          <w:sz w:val="22"/>
          <w:szCs w:val="22"/>
        </w:rPr>
        <w:t>Submission to or rejection of such conduct by an individual is used as a basis for academic or employment decisions affecting that individual</w:t>
      </w:r>
      <w:r>
        <w:rPr>
          <w:rFonts w:ascii="Verdana" w:hAnsi="Verdana" w:cs="Arial"/>
          <w:sz w:val="22"/>
          <w:szCs w:val="22"/>
        </w:rPr>
        <w:t>.</w:t>
      </w:r>
      <w:r w:rsidRPr="00072012">
        <w:rPr>
          <w:rFonts w:ascii="Verdana" w:hAnsi="Verdana" w:cs="Arial"/>
          <w:sz w:val="22"/>
          <w:szCs w:val="22"/>
        </w:rPr>
        <w:t xml:space="preserve"> </w:t>
      </w:r>
    </w:p>
    <w:p w14:paraId="6ECCB20A" w14:textId="77777777" w:rsidR="00CB2A8B" w:rsidRPr="00072012" w:rsidRDefault="00CB2A8B" w:rsidP="00CB2A8B">
      <w:pPr>
        <w:pStyle w:val="ListParagraph"/>
        <w:numPr>
          <w:ilvl w:val="0"/>
          <w:numId w:val="3"/>
        </w:numPr>
        <w:rPr>
          <w:rFonts w:ascii="Verdana" w:hAnsi="Verdana" w:cs="Arial"/>
          <w:sz w:val="22"/>
          <w:szCs w:val="22"/>
        </w:rPr>
      </w:pPr>
      <w:r w:rsidRPr="00072012">
        <w:rPr>
          <w:rFonts w:ascii="Verdana" w:hAnsi="Verdana" w:cs="Arial"/>
          <w:sz w:val="22"/>
          <w:szCs w:val="22"/>
        </w:rPr>
        <w:t>Such conduct has the purpose or effect of unreasonably interfering with an individual's academic or professional performance or creating an intimidating, hostile, or offensive employment or educational environment</w:t>
      </w:r>
      <w:r>
        <w:rPr>
          <w:rFonts w:ascii="Verdana" w:hAnsi="Verdana" w:cs="Arial"/>
          <w:sz w:val="22"/>
          <w:szCs w:val="22"/>
        </w:rPr>
        <w:t>.</w:t>
      </w:r>
    </w:p>
    <w:p w14:paraId="3DD71EE5" w14:textId="77777777" w:rsidR="00CB2A8B" w:rsidRPr="00072012" w:rsidRDefault="00CB2A8B" w:rsidP="00CB2A8B">
      <w:pPr>
        <w:pStyle w:val="ListParagraph"/>
        <w:numPr>
          <w:ilvl w:val="0"/>
          <w:numId w:val="3"/>
        </w:numPr>
        <w:rPr>
          <w:rFonts w:ascii="Verdana" w:hAnsi="Verdana" w:cs="Arial"/>
          <w:sz w:val="22"/>
          <w:szCs w:val="22"/>
        </w:rPr>
      </w:pPr>
      <w:r w:rsidRPr="00072012">
        <w:rPr>
          <w:rFonts w:ascii="Verdana" w:hAnsi="Verdana" w:cs="Arial"/>
          <w:sz w:val="22"/>
          <w:szCs w:val="22"/>
        </w:rPr>
        <w:t>Denial of an employment or educational opportunity of others occurs directly because an employee or a student submits to unwelcome requests for sexual favors made by a supervisor or teacher which results favorably for that employee or student</w:t>
      </w:r>
      <w:r>
        <w:rPr>
          <w:rFonts w:ascii="Verdana" w:hAnsi="Verdana" w:cs="Arial"/>
          <w:sz w:val="22"/>
          <w:szCs w:val="22"/>
        </w:rPr>
        <w:t>.</w:t>
      </w:r>
    </w:p>
    <w:p w14:paraId="00C91B60" w14:textId="77777777" w:rsidR="00CB2A8B" w:rsidRPr="00072012" w:rsidRDefault="00CB2A8B" w:rsidP="00CB2A8B">
      <w:pPr>
        <w:pStyle w:val="ListParagraph"/>
        <w:numPr>
          <w:ilvl w:val="0"/>
          <w:numId w:val="3"/>
        </w:numPr>
        <w:rPr>
          <w:rFonts w:ascii="Verdana" w:hAnsi="Verdana" w:cs="Arial"/>
          <w:sz w:val="22"/>
          <w:szCs w:val="22"/>
        </w:rPr>
      </w:pPr>
      <w:r w:rsidRPr="00072012">
        <w:rPr>
          <w:rFonts w:ascii="Verdana" w:hAnsi="Verdana" w:cs="Arial"/>
          <w:sz w:val="22"/>
          <w:szCs w:val="22"/>
        </w:rPr>
        <w:t>Such conduct is engaged in by volunteers and/or non-employees over which the school corporation has some degree of control of their behavior while on school property.</w:t>
      </w:r>
    </w:p>
    <w:p w14:paraId="3E2BDFBB" w14:textId="77777777" w:rsidR="00CB2A8B" w:rsidRDefault="00CB2A8B" w:rsidP="00CB2A8B">
      <w:pPr>
        <w:rPr>
          <w:rFonts w:ascii="Verdana" w:hAnsi="Verdana" w:cs="Arial"/>
          <w:sz w:val="22"/>
          <w:szCs w:val="22"/>
        </w:rPr>
      </w:pPr>
    </w:p>
    <w:p w14:paraId="3432E912" w14:textId="77777777" w:rsidR="00CB2A8B" w:rsidRPr="00746B74" w:rsidRDefault="00CB2A8B" w:rsidP="00CB2A8B">
      <w:pPr>
        <w:rPr>
          <w:rFonts w:ascii="Verdana" w:hAnsi="Verdana" w:cs="Arial"/>
          <w:i/>
          <w:iCs/>
          <w:sz w:val="22"/>
          <w:szCs w:val="22"/>
        </w:rPr>
      </w:pPr>
      <w:r w:rsidRPr="00746B74">
        <w:rPr>
          <w:rFonts w:ascii="Verdana" w:hAnsi="Verdana" w:cs="Arial"/>
          <w:i/>
          <w:iCs/>
          <w:sz w:val="22"/>
          <w:szCs w:val="22"/>
        </w:rPr>
        <w:t>Unwelcome Conduct of a Sexual Nature</w:t>
      </w:r>
    </w:p>
    <w:p w14:paraId="20241834" w14:textId="77777777" w:rsidR="00CB2A8B" w:rsidRPr="00072012" w:rsidRDefault="00CB2A8B" w:rsidP="00CB2A8B">
      <w:pPr>
        <w:rPr>
          <w:rFonts w:ascii="Verdana" w:hAnsi="Verdana" w:cs="Arial"/>
          <w:sz w:val="22"/>
          <w:szCs w:val="22"/>
        </w:rPr>
      </w:pPr>
    </w:p>
    <w:p w14:paraId="23C1535E" w14:textId="77777777" w:rsidR="00CB2A8B" w:rsidRPr="00072012" w:rsidRDefault="00CB2A8B" w:rsidP="00CB2A8B">
      <w:pPr>
        <w:pStyle w:val="ListParagraph"/>
        <w:numPr>
          <w:ilvl w:val="0"/>
          <w:numId w:val="4"/>
        </w:numPr>
        <w:rPr>
          <w:rFonts w:ascii="Verdana" w:hAnsi="Verdana" w:cs="Arial"/>
          <w:sz w:val="22"/>
          <w:szCs w:val="22"/>
        </w:rPr>
      </w:pPr>
      <w:r w:rsidRPr="00072012">
        <w:rPr>
          <w:rFonts w:ascii="Verdana" w:hAnsi="Verdana" w:cs="Arial"/>
          <w:sz w:val="22"/>
          <w:szCs w:val="22"/>
        </w:rPr>
        <w:t>Conduct of a sexual nature may include verbal or physical sexual advances and/or comments regarding physical or personality characteristics of a sexual nature.</w:t>
      </w:r>
    </w:p>
    <w:p w14:paraId="4AA7F3C5" w14:textId="77777777" w:rsidR="00CB2A8B" w:rsidRPr="00072012" w:rsidRDefault="00CB2A8B" w:rsidP="00CB2A8B">
      <w:pPr>
        <w:pStyle w:val="ListParagraph"/>
        <w:numPr>
          <w:ilvl w:val="0"/>
          <w:numId w:val="4"/>
        </w:numPr>
        <w:rPr>
          <w:rFonts w:ascii="Verdana" w:hAnsi="Verdana" w:cs="Arial"/>
          <w:sz w:val="22"/>
          <w:szCs w:val="22"/>
        </w:rPr>
      </w:pPr>
      <w:r w:rsidRPr="00072012">
        <w:rPr>
          <w:rFonts w:ascii="Verdana" w:hAnsi="Verdana" w:cs="Arial"/>
          <w:sz w:val="22"/>
          <w:szCs w:val="22"/>
        </w:rPr>
        <w:lastRenderedPageBreak/>
        <w:t>Verbal or physical conduct of a sexual nature constitutes sexual harassment when the allegedly harassed employee has indicated, by his or her conduct or verbal objection, that it is unwelcome.</w:t>
      </w:r>
    </w:p>
    <w:p w14:paraId="283FB65E" w14:textId="77777777" w:rsidR="00CB2A8B" w:rsidRPr="00072012" w:rsidRDefault="00CB2A8B" w:rsidP="00CB2A8B">
      <w:pPr>
        <w:pStyle w:val="ListParagraph"/>
        <w:numPr>
          <w:ilvl w:val="0"/>
          <w:numId w:val="4"/>
        </w:numPr>
        <w:rPr>
          <w:rFonts w:ascii="Verdana" w:hAnsi="Verdana" w:cs="Arial"/>
          <w:sz w:val="22"/>
          <w:szCs w:val="22"/>
        </w:rPr>
      </w:pPr>
      <w:r w:rsidRPr="00072012">
        <w:rPr>
          <w:rFonts w:ascii="Verdana" w:hAnsi="Verdana" w:cs="Arial"/>
          <w:sz w:val="22"/>
          <w:szCs w:val="22"/>
        </w:rPr>
        <w:t xml:space="preserve">In the situation involving sexual harassment by an adult of an elementary student, </w:t>
      </w:r>
      <w:proofErr w:type="spellStart"/>
      <w:r w:rsidRPr="00072012">
        <w:rPr>
          <w:rFonts w:ascii="Verdana" w:hAnsi="Verdana" w:cs="Arial"/>
          <w:sz w:val="22"/>
          <w:szCs w:val="22"/>
        </w:rPr>
        <w:t>unwelcomeness</w:t>
      </w:r>
      <w:proofErr w:type="spellEnd"/>
      <w:r w:rsidRPr="00072012">
        <w:rPr>
          <w:rFonts w:ascii="Verdana" w:hAnsi="Verdana" w:cs="Arial"/>
          <w:sz w:val="22"/>
          <w:szCs w:val="22"/>
        </w:rPr>
        <w:t xml:space="preserve"> of the harassment is presumed and is not a factor to be considered.</w:t>
      </w:r>
    </w:p>
    <w:p w14:paraId="2F43F9E8" w14:textId="77777777" w:rsidR="00CB2A8B" w:rsidRPr="00072012" w:rsidRDefault="00CB2A8B" w:rsidP="00CB2A8B">
      <w:pPr>
        <w:pStyle w:val="ListParagraph"/>
        <w:numPr>
          <w:ilvl w:val="0"/>
          <w:numId w:val="4"/>
        </w:numPr>
        <w:rPr>
          <w:rFonts w:ascii="Verdana" w:hAnsi="Verdana" w:cs="Arial"/>
          <w:sz w:val="22"/>
          <w:szCs w:val="22"/>
        </w:rPr>
      </w:pPr>
      <w:r w:rsidRPr="00072012">
        <w:rPr>
          <w:rFonts w:ascii="Verdana" w:hAnsi="Verdana" w:cs="Arial"/>
          <w:sz w:val="22"/>
          <w:szCs w:val="22"/>
        </w:rPr>
        <w:t>An employee who has initially welcomed such conduct by active participation must give specific notice to the alleged harasser that such conduct is no longer welcome for any such subsequent conduct to be deemed unwelcome.</w:t>
      </w:r>
    </w:p>
    <w:p w14:paraId="5DD7173D" w14:textId="77777777" w:rsidR="00CB2A8B" w:rsidRPr="00072012" w:rsidRDefault="00CB2A8B" w:rsidP="00CB2A8B">
      <w:pPr>
        <w:rPr>
          <w:rFonts w:ascii="Verdana" w:hAnsi="Verdana" w:cs="Arial"/>
          <w:sz w:val="22"/>
          <w:szCs w:val="22"/>
        </w:rPr>
      </w:pPr>
    </w:p>
    <w:p w14:paraId="1FA376D3" w14:textId="77777777" w:rsidR="00CB2A8B" w:rsidRPr="00746B74" w:rsidRDefault="00CB2A8B" w:rsidP="00CB2A8B">
      <w:pPr>
        <w:rPr>
          <w:rFonts w:ascii="Verdana" w:hAnsi="Verdana" w:cs="Arial"/>
          <w:i/>
          <w:iCs/>
          <w:sz w:val="22"/>
          <w:szCs w:val="22"/>
        </w:rPr>
      </w:pPr>
      <w:r w:rsidRPr="00746B74">
        <w:rPr>
          <w:rFonts w:ascii="Verdana" w:hAnsi="Verdana" w:cs="Arial"/>
          <w:i/>
          <w:iCs/>
          <w:sz w:val="22"/>
          <w:szCs w:val="22"/>
        </w:rPr>
        <w:t>Examples of Sexual Harassment</w:t>
      </w:r>
    </w:p>
    <w:p w14:paraId="5D123333" w14:textId="77777777" w:rsidR="00CB2A8B" w:rsidRPr="00072012" w:rsidRDefault="00CB2A8B" w:rsidP="00CB2A8B">
      <w:pPr>
        <w:rPr>
          <w:rFonts w:ascii="Verdana" w:hAnsi="Verdana" w:cs="Arial"/>
          <w:sz w:val="22"/>
          <w:szCs w:val="22"/>
        </w:rPr>
      </w:pPr>
    </w:p>
    <w:p w14:paraId="1E430E5C" w14:textId="77777777" w:rsidR="00CB2A8B" w:rsidRPr="00072012" w:rsidRDefault="00CB2A8B" w:rsidP="00CB2A8B">
      <w:pPr>
        <w:rPr>
          <w:rFonts w:ascii="Verdana" w:hAnsi="Verdana" w:cs="Arial"/>
          <w:sz w:val="22"/>
          <w:szCs w:val="22"/>
        </w:rPr>
      </w:pPr>
      <w:r w:rsidRPr="00072012">
        <w:rPr>
          <w:rFonts w:ascii="Verdana" w:hAnsi="Verdana" w:cs="Arial"/>
          <w:sz w:val="22"/>
          <w:szCs w:val="22"/>
        </w:rPr>
        <w:t>Sexual harassment may include but is not limited to the following:</w:t>
      </w:r>
    </w:p>
    <w:p w14:paraId="0D8AA94E" w14:textId="77777777" w:rsidR="00CB2A8B" w:rsidRPr="00072012" w:rsidRDefault="00CB2A8B" w:rsidP="00CB2A8B">
      <w:pPr>
        <w:rPr>
          <w:rFonts w:ascii="Verdana" w:hAnsi="Verdana" w:cs="Arial"/>
          <w:sz w:val="22"/>
          <w:szCs w:val="22"/>
        </w:rPr>
      </w:pPr>
    </w:p>
    <w:p w14:paraId="1B8DCC90" w14:textId="77777777" w:rsidR="00CB2A8B" w:rsidRPr="00072012" w:rsidRDefault="00CB2A8B" w:rsidP="00CB2A8B">
      <w:pPr>
        <w:pStyle w:val="ListParagraph"/>
        <w:numPr>
          <w:ilvl w:val="0"/>
          <w:numId w:val="5"/>
        </w:numPr>
        <w:rPr>
          <w:rFonts w:ascii="Verdana" w:hAnsi="Verdana" w:cs="Arial"/>
          <w:sz w:val="22"/>
          <w:szCs w:val="22"/>
        </w:rPr>
      </w:pPr>
      <w:r w:rsidRPr="00072012">
        <w:rPr>
          <w:rFonts w:ascii="Verdana" w:hAnsi="Verdana" w:cs="Arial"/>
          <w:sz w:val="22"/>
          <w:szCs w:val="22"/>
        </w:rPr>
        <w:t>Verbal harassment or abuse.</w:t>
      </w:r>
    </w:p>
    <w:p w14:paraId="29ED5EC5" w14:textId="77777777" w:rsidR="00CB2A8B" w:rsidRPr="00072012" w:rsidRDefault="00CB2A8B" w:rsidP="00CB2A8B">
      <w:pPr>
        <w:pStyle w:val="ListParagraph"/>
        <w:numPr>
          <w:ilvl w:val="0"/>
          <w:numId w:val="5"/>
        </w:numPr>
        <w:rPr>
          <w:rFonts w:ascii="Verdana" w:hAnsi="Verdana" w:cs="Arial"/>
          <w:sz w:val="22"/>
          <w:szCs w:val="22"/>
        </w:rPr>
      </w:pPr>
      <w:r w:rsidRPr="00072012">
        <w:rPr>
          <w:rFonts w:ascii="Verdana" w:hAnsi="Verdana" w:cs="Arial"/>
          <w:sz w:val="22"/>
          <w:szCs w:val="22"/>
        </w:rPr>
        <w:t>Repeated remarks to a person with sexual or demeaning implications.</w:t>
      </w:r>
    </w:p>
    <w:p w14:paraId="125976B9" w14:textId="77777777" w:rsidR="00CB2A8B" w:rsidRPr="00072012" w:rsidRDefault="00CB2A8B" w:rsidP="00CB2A8B">
      <w:pPr>
        <w:pStyle w:val="ListParagraph"/>
        <w:numPr>
          <w:ilvl w:val="0"/>
          <w:numId w:val="5"/>
        </w:numPr>
        <w:rPr>
          <w:rFonts w:ascii="Verdana" w:hAnsi="Verdana" w:cs="Arial"/>
          <w:sz w:val="22"/>
          <w:szCs w:val="22"/>
        </w:rPr>
      </w:pPr>
      <w:r w:rsidRPr="00072012">
        <w:rPr>
          <w:rFonts w:ascii="Verdana" w:hAnsi="Verdana" w:cs="Arial"/>
          <w:sz w:val="22"/>
          <w:szCs w:val="22"/>
        </w:rPr>
        <w:t>Unwelcome touching.</w:t>
      </w:r>
    </w:p>
    <w:p w14:paraId="0D2C51CE" w14:textId="77777777" w:rsidR="00CB2A8B" w:rsidRPr="00072012" w:rsidRDefault="00CB2A8B" w:rsidP="00CB2A8B">
      <w:pPr>
        <w:pStyle w:val="ListParagraph"/>
        <w:numPr>
          <w:ilvl w:val="0"/>
          <w:numId w:val="5"/>
        </w:numPr>
        <w:rPr>
          <w:rFonts w:ascii="Verdana" w:hAnsi="Verdana" w:cs="Arial"/>
          <w:sz w:val="22"/>
          <w:szCs w:val="22"/>
        </w:rPr>
      </w:pPr>
      <w:r w:rsidRPr="00072012">
        <w:rPr>
          <w:rFonts w:ascii="Verdana" w:hAnsi="Verdana" w:cs="Arial"/>
          <w:sz w:val="22"/>
          <w:szCs w:val="22"/>
        </w:rPr>
        <w:t>Pressure for sexual activity.</w:t>
      </w:r>
    </w:p>
    <w:p w14:paraId="784B00F5" w14:textId="77777777" w:rsidR="00CB2A8B" w:rsidRPr="00072012" w:rsidRDefault="00CB2A8B" w:rsidP="00CB2A8B">
      <w:pPr>
        <w:pStyle w:val="ListParagraph"/>
        <w:numPr>
          <w:ilvl w:val="0"/>
          <w:numId w:val="5"/>
        </w:numPr>
        <w:rPr>
          <w:rFonts w:ascii="Verdana" w:hAnsi="Verdana" w:cs="Arial"/>
          <w:sz w:val="22"/>
          <w:szCs w:val="22"/>
        </w:rPr>
      </w:pPr>
      <w:r w:rsidRPr="00072012">
        <w:rPr>
          <w:rFonts w:ascii="Verdana" w:hAnsi="Verdana" w:cs="Arial"/>
          <w:sz w:val="22"/>
          <w:szCs w:val="22"/>
        </w:rPr>
        <w:t>Suggesting or demanding sexual involvement accompanied by implied or explicit threats concerning one's grades, job, promotion, and/or salary increase.</w:t>
      </w:r>
    </w:p>
    <w:p w14:paraId="7070AEE3" w14:textId="77777777" w:rsidR="00CB2A8B" w:rsidRDefault="00CB2A8B" w:rsidP="00CB2A8B">
      <w:pPr>
        <w:rPr>
          <w:rFonts w:ascii="Verdana" w:hAnsi="Verdana" w:cs="Arial"/>
          <w:sz w:val="22"/>
          <w:szCs w:val="22"/>
        </w:rPr>
      </w:pPr>
    </w:p>
    <w:p w14:paraId="5A886777" w14:textId="77777777" w:rsidR="00855F8D" w:rsidRDefault="00855F8D"/>
    <w:sectPr w:rsidR="00855F8D" w:rsidSect="00152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B5B12"/>
    <w:multiLevelType w:val="hybridMultilevel"/>
    <w:tmpl w:val="3A788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833F7"/>
    <w:multiLevelType w:val="hybridMultilevel"/>
    <w:tmpl w:val="7F069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76EFD"/>
    <w:multiLevelType w:val="hybridMultilevel"/>
    <w:tmpl w:val="7B06F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2C1940"/>
    <w:multiLevelType w:val="hybridMultilevel"/>
    <w:tmpl w:val="D22673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CF4B4D"/>
    <w:multiLevelType w:val="hybridMultilevel"/>
    <w:tmpl w:val="51989F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8B"/>
    <w:rsid w:val="00152620"/>
    <w:rsid w:val="001D4DB8"/>
    <w:rsid w:val="004C2D22"/>
    <w:rsid w:val="00855F8D"/>
    <w:rsid w:val="00A30BD8"/>
    <w:rsid w:val="00CB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13620A"/>
  <w14:defaultImageDpi w14:val="32767"/>
  <w15:chartTrackingRefBased/>
  <w15:docId w15:val="{A959BEBC-0D9E-DD43-8F2B-8806E5F5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2A8B"/>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B2A8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Phelps</dc:creator>
  <cp:keywords/>
  <dc:description/>
  <cp:lastModifiedBy>David Phelps</cp:lastModifiedBy>
  <cp:revision>2</cp:revision>
  <dcterms:created xsi:type="dcterms:W3CDTF">2020-09-29T13:47:00Z</dcterms:created>
  <dcterms:modified xsi:type="dcterms:W3CDTF">2020-09-29T13:48:00Z</dcterms:modified>
</cp:coreProperties>
</file>