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A38D5" w14:textId="77777777" w:rsidR="0015527E" w:rsidRPr="000838D6" w:rsidRDefault="0015527E" w:rsidP="0015527E">
      <w:pPr>
        <w:pStyle w:val="ListParagraph"/>
        <w:rPr>
          <w:rFonts w:ascii="Verdana" w:hAnsi="Verdana" w:cs="Arial"/>
          <w:b/>
          <w:bCs/>
          <w:sz w:val="22"/>
          <w:szCs w:val="22"/>
        </w:rPr>
      </w:pPr>
      <w:bookmarkStart w:id="0" w:name="_GoBack"/>
      <w:bookmarkEnd w:id="0"/>
      <w:r w:rsidRPr="000838D6">
        <w:rPr>
          <w:rFonts w:ascii="Verdana" w:hAnsi="Verdana" w:cs="Arial"/>
          <w:b/>
          <w:bCs/>
          <w:sz w:val="22"/>
          <w:szCs w:val="22"/>
        </w:rPr>
        <w:t>Complaint Procedures</w:t>
      </w:r>
    </w:p>
    <w:p w14:paraId="3AF3435B" w14:textId="77777777" w:rsidR="0015527E" w:rsidRPr="000E5657" w:rsidRDefault="0015527E" w:rsidP="0015527E">
      <w:pPr>
        <w:rPr>
          <w:rFonts w:ascii="Verdana" w:hAnsi="Verdana" w:cs="Arial"/>
          <w:sz w:val="22"/>
          <w:szCs w:val="22"/>
        </w:rPr>
      </w:pPr>
    </w:p>
    <w:p w14:paraId="216BDD31" w14:textId="77777777" w:rsidR="0015527E" w:rsidRPr="0065336A" w:rsidRDefault="0015527E" w:rsidP="0015527E">
      <w:pPr>
        <w:pStyle w:val="ListParagraph"/>
        <w:ind w:left="0"/>
        <w:rPr>
          <w:rFonts w:ascii="Verdana" w:hAnsi="Verdana" w:cs="Arial"/>
          <w:sz w:val="22"/>
          <w:szCs w:val="22"/>
          <w:u w:val="single"/>
        </w:rPr>
      </w:pPr>
      <w:r w:rsidRPr="0065336A">
        <w:rPr>
          <w:rFonts w:ascii="Verdana" w:hAnsi="Verdana" w:cs="Arial"/>
          <w:sz w:val="22"/>
          <w:szCs w:val="22"/>
          <w:u w:val="single"/>
        </w:rPr>
        <w:t>Report</w:t>
      </w:r>
    </w:p>
    <w:p w14:paraId="42116031" w14:textId="77777777" w:rsidR="0015527E" w:rsidRPr="000E5657" w:rsidRDefault="0015527E" w:rsidP="0015527E">
      <w:pPr>
        <w:rPr>
          <w:rFonts w:ascii="Verdana" w:hAnsi="Verdana" w:cs="Arial"/>
          <w:sz w:val="22"/>
          <w:szCs w:val="22"/>
        </w:rPr>
      </w:pPr>
    </w:p>
    <w:p w14:paraId="2FA404E7" w14:textId="77777777" w:rsidR="0015527E" w:rsidRDefault="0015527E" w:rsidP="0015527E">
      <w:pPr>
        <w:rPr>
          <w:rFonts w:ascii="Verdana" w:hAnsi="Verdana" w:cs="Arial"/>
          <w:sz w:val="22"/>
          <w:szCs w:val="22"/>
        </w:rPr>
      </w:pPr>
      <w:r w:rsidRPr="000E5657">
        <w:rPr>
          <w:rFonts w:ascii="Verdana" w:hAnsi="Verdana" w:cs="Arial"/>
          <w:sz w:val="22"/>
          <w:szCs w:val="22"/>
        </w:rPr>
        <w:t xml:space="preserve">Any student or school </w:t>
      </w:r>
      <w:r>
        <w:rPr>
          <w:rFonts w:ascii="Verdana" w:hAnsi="Verdana" w:cs="Arial"/>
          <w:sz w:val="22"/>
          <w:szCs w:val="22"/>
        </w:rPr>
        <w:t xml:space="preserve">employee </w:t>
      </w:r>
      <w:r w:rsidRPr="000E5657">
        <w:rPr>
          <w:rFonts w:ascii="Verdana" w:hAnsi="Verdana" w:cs="Arial"/>
          <w:sz w:val="22"/>
          <w:szCs w:val="22"/>
        </w:rPr>
        <w:t xml:space="preserve">who believes he or she has been the victim of </w:t>
      </w:r>
      <w:r>
        <w:rPr>
          <w:rFonts w:ascii="Verdana" w:hAnsi="Verdana" w:cs="Arial"/>
          <w:sz w:val="22"/>
          <w:szCs w:val="22"/>
        </w:rPr>
        <w:t xml:space="preserve">sexual </w:t>
      </w:r>
      <w:r w:rsidRPr="000E5657">
        <w:rPr>
          <w:rFonts w:ascii="Verdana" w:hAnsi="Verdana" w:cs="Arial"/>
          <w:sz w:val="22"/>
          <w:szCs w:val="22"/>
        </w:rPr>
        <w:t xml:space="preserve">harassment prohibited by this policy by a student, </w:t>
      </w:r>
      <w:r>
        <w:rPr>
          <w:rFonts w:ascii="Verdana" w:hAnsi="Verdana" w:cs="Arial"/>
          <w:sz w:val="22"/>
          <w:szCs w:val="22"/>
        </w:rPr>
        <w:t xml:space="preserve">a </w:t>
      </w:r>
      <w:r w:rsidRPr="000E5657">
        <w:rPr>
          <w:rFonts w:ascii="Verdana" w:hAnsi="Verdana" w:cs="Arial"/>
          <w:sz w:val="22"/>
          <w:szCs w:val="22"/>
        </w:rPr>
        <w:t xml:space="preserve">school </w:t>
      </w:r>
      <w:r>
        <w:rPr>
          <w:rFonts w:ascii="Verdana" w:hAnsi="Verdana" w:cs="Arial"/>
          <w:sz w:val="22"/>
          <w:szCs w:val="22"/>
        </w:rPr>
        <w:t xml:space="preserve">employee, </w:t>
      </w:r>
      <w:r w:rsidRPr="000E5657">
        <w:rPr>
          <w:rFonts w:ascii="Verdana" w:hAnsi="Verdana" w:cs="Arial"/>
          <w:sz w:val="22"/>
          <w:szCs w:val="22"/>
        </w:rPr>
        <w:t xml:space="preserve">or a third party should report the alleged harassment to the Title IX Coordinator or any school </w:t>
      </w:r>
      <w:r>
        <w:rPr>
          <w:rFonts w:ascii="Verdana" w:hAnsi="Verdana" w:cs="Arial"/>
          <w:sz w:val="22"/>
          <w:szCs w:val="22"/>
        </w:rPr>
        <w:t>employee.</w:t>
      </w:r>
      <w:r w:rsidRPr="000E5657">
        <w:rPr>
          <w:rFonts w:ascii="Verdana" w:hAnsi="Verdana" w:cs="Arial"/>
          <w:sz w:val="22"/>
          <w:szCs w:val="22"/>
        </w:rPr>
        <w:t xml:space="preserve"> The alleged harassment should be reported as soon as possible, and the report generally should be made within fifteen (15) school days of the occurrence. </w:t>
      </w:r>
    </w:p>
    <w:p w14:paraId="425CE83C" w14:textId="77777777" w:rsidR="0015527E" w:rsidRDefault="0015527E" w:rsidP="0015527E">
      <w:pPr>
        <w:rPr>
          <w:rFonts w:ascii="Verdana" w:hAnsi="Verdana" w:cs="Arial"/>
          <w:sz w:val="22"/>
          <w:szCs w:val="22"/>
        </w:rPr>
      </w:pPr>
    </w:p>
    <w:p w14:paraId="0146293B" w14:textId="77777777" w:rsidR="0015527E" w:rsidRPr="000E5657" w:rsidRDefault="0015527E" w:rsidP="0015527E">
      <w:pPr>
        <w:rPr>
          <w:rFonts w:ascii="Verdana" w:hAnsi="Verdana" w:cs="Arial"/>
          <w:strike/>
          <w:sz w:val="22"/>
          <w:szCs w:val="22"/>
        </w:rPr>
      </w:pPr>
      <w:r>
        <w:rPr>
          <w:rFonts w:ascii="Verdana" w:hAnsi="Verdana" w:cs="Arial"/>
          <w:sz w:val="22"/>
          <w:szCs w:val="22"/>
        </w:rPr>
        <w:t>A</w:t>
      </w:r>
      <w:r w:rsidRPr="000E5657">
        <w:rPr>
          <w:rFonts w:ascii="Verdana" w:hAnsi="Verdana" w:cs="Arial"/>
          <w:sz w:val="22"/>
          <w:szCs w:val="22"/>
        </w:rPr>
        <w:t xml:space="preserve">ny student who has knowledge of conduct which may constitute </w:t>
      </w:r>
      <w:r>
        <w:rPr>
          <w:rFonts w:ascii="Verdana" w:hAnsi="Verdana" w:cs="Arial"/>
          <w:sz w:val="22"/>
          <w:szCs w:val="22"/>
        </w:rPr>
        <w:t>sexual</w:t>
      </w:r>
      <w:r w:rsidRPr="000E5657">
        <w:rPr>
          <w:rFonts w:ascii="Verdana" w:hAnsi="Verdana" w:cs="Arial"/>
          <w:sz w:val="22"/>
          <w:szCs w:val="22"/>
        </w:rPr>
        <w:t xml:space="preserve"> harassment should report such conduct to the Title IX Coordinator or any school </w:t>
      </w:r>
      <w:r>
        <w:rPr>
          <w:rFonts w:ascii="Verdana" w:hAnsi="Verdana" w:cs="Arial"/>
          <w:sz w:val="22"/>
          <w:szCs w:val="22"/>
        </w:rPr>
        <w:t>employee.</w:t>
      </w:r>
      <w:r w:rsidRPr="000E5657">
        <w:rPr>
          <w:rFonts w:ascii="Verdana" w:hAnsi="Verdana" w:cs="Arial"/>
          <w:sz w:val="22"/>
          <w:szCs w:val="22"/>
        </w:rPr>
        <w:t xml:space="preserve"> Any school </w:t>
      </w:r>
      <w:r>
        <w:rPr>
          <w:rFonts w:ascii="Verdana" w:hAnsi="Verdana" w:cs="Arial"/>
          <w:sz w:val="22"/>
          <w:szCs w:val="22"/>
        </w:rPr>
        <w:t xml:space="preserve">employee </w:t>
      </w:r>
      <w:r w:rsidRPr="000E5657">
        <w:rPr>
          <w:rFonts w:ascii="Verdana" w:hAnsi="Verdana" w:cs="Arial"/>
          <w:sz w:val="22"/>
          <w:szCs w:val="22"/>
        </w:rPr>
        <w:t xml:space="preserve">who has notice that a student or </w:t>
      </w:r>
      <w:r>
        <w:rPr>
          <w:rFonts w:ascii="Verdana" w:hAnsi="Verdana" w:cs="Arial"/>
          <w:sz w:val="22"/>
          <w:szCs w:val="22"/>
        </w:rPr>
        <w:t>a</w:t>
      </w:r>
      <w:r w:rsidRPr="000E5657">
        <w:rPr>
          <w:rFonts w:ascii="Verdana" w:hAnsi="Verdana" w:cs="Arial"/>
          <w:sz w:val="22"/>
          <w:szCs w:val="22"/>
        </w:rPr>
        <w:t xml:space="preserve"> school </w:t>
      </w:r>
      <w:r>
        <w:rPr>
          <w:rFonts w:ascii="Verdana" w:hAnsi="Verdana" w:cs="Arial"/>
          <w:sz w:val="22"/>
          <w:szCs w:val="22"/>
        </w:rPr>
        <w:t xml:space="preserve">employee </w:t>
      </w:r>
      <w:r w:rsidRPr="000E5657">
        <w:rPr>
          <w:rFonts w:ascii="Verdana" w:hAnsi="Verdana" w:cs="Arial"/>
          <w:sz w:val="22"/>
          <w:szCs w:val="22"/>
        </w:rPr>
        <w:t xml:space="preserve">may have been a victim of </w:t>
      </w:r>
      <w:r>
        <w:rPr>
          <w:rFonts w:ascii="Verdana" w:hAnsi="Verdana" w:cs="Arial"/>
          <w:sz w:val="22"/>
          <w:szCs w:val="22"/>
        </w:rPr>
        <w:t>sexual</w:t>
      </w:r>
      <w:r w:rsidRPr="000E5657">
        <w:rPr>
          <w:rFonts w:ascii="Verdana" w:hAnsi="Verdana" w:cs="Arial"/>
          <w:sz w:val="22"/>
          <w:szCs w:val="22"/>
        </w:rPr>
        <w:t xml:space="preserve"> harassment shall immediately report the alleged harassment to the Title IX Coordinator. Any complaint that involves the Title IX Coordinator should be reported to the superintendent. </w:t>
      </w:r>
      <w:r>
        <w:rPr>
          <w:rFonts w:ascii="Verdana" w:hAnsi="Verdana" w:cs="Arial"/>
          <w:sz w:val="22"/>
          <w:szCs w:val="22"/>
        </w:rPr>
        <w:t>O</w:t>
      </w:r>
      <w:r w:rsidRPr="000E5657">
        <w:rPr>
          <w:rFonts w:ascii="Verdana" w:hAnsi="Verdana" w:cs="Arial"/>
          <w:sz w:val="22"/>
          <w:szCs w:val="22"/>
        </w:rPr>
        <w:t xml:space="preserve">ral </w:t>
      </w:r>
      <w:r>
        <w:rPr>
          <w:rFonts w:ascii="Verdana" w:hAnsi="Verdana" w:cs="Arial"/>
          <w:sz w:val="22"/>
          <w:szCs w:val="22"/>
        </w:rPr>
        <w:t xml:space="preserve">or </w:t>
      </w:r>
      <w:r w:rsidRPr="000E5657">
        <w:rPr>
          <w:rFonts w:ascii="Verdana" w:hAnsi="Verdana" w:cs="Arial"/>
          <w:sz w:val="22"/>
          <w:szCs w:val="22"/>
        </w:rPr>
        <w:t>written reports are accept</w:t>
      </w:r>
      <w:r>
        <w:rPr>
          <w:rFonts w:ascii="Verdana" w:hAnsi="Verdana" w:cs="Arial"/>
          <w:sz w:val="22"/>
          <w:szCs w:val="22"/>
        </w:rPr>
        <w:t>able</w:t>
      </w:r>
      <w:r w:rsidRPr="000E5657">
        <w:rPr>
          <w:rFonts w:ascii="Verdana" w:hAnsi="Verdana" w:cs="Arial"/>
          <w:sz w:val="22"/>
          <w:szCs w:val="22"/>
        </w:rPr>
        <w:t xml:space="preserve">. </w:t>
      </w:r>
    </w:p>
    <w:p w14:paraId="7BA87154" w14:textId="77777777" w:rsidR="0015527E" w:rsidRPr="000E5657" w:rsidRDefault="0015527E" w:rsidP="0015527E">
      <w:pPr>
        <w:rPr>
          <w:rFonts w:ascii="Verdana" w:hAnsi="Verdana" w:cs="Arial"/>
          <w:sz w:val="22"/>
          <w:szCs w:val="22"/>
        </w:rPr>
      </w:pPr>
    </w:p>
    <w:p w14:paraId="0810ACDD" w14:textId="77777777" w:rsidR="0015527E" w:rsidRPr="000E5657" w:rsidRDefault="0015527E" w:rsidP="0015527E">
      <w:pPr>
        <w:rPr>
          <w:rFonts w:ascii="Verdana" w:hAnsi="Verdana" w:cs="Arial"/>
          <w:sz w:val="22"/>
          <w:szCs w:val="22"/>
        </w:rPr>
      </w:pPr>
      <w:r w:rsidRPr="000E5657">
        <w:rPr>
          <w:rFonts w:ascii="Verdana" w:hAnsi="Verdana" w:cs="Arial"/>
          <w:sz w:val="22"/>
          <w:szCs w:val="22"/>
        </w:rPr>
        <w:t xml:space="preserve">The complaint, </w:t>
      </w:r>
      <w:r>
        <w:rPr>
          <w:rFonts w:ascii="Verdana" w:hAnsi="Verdana" w:cs="Arial"/>
          <w:sz w:val="22"/>
          <w:szCs w:val="22"/>
        </w:rPr>
        <w:t xml:space="preserve">the </w:t>
      </w:r>
      <w:r w:rsidRPr="000E5657">
        <w:rPr>
          <w:rFonts w:ascii="Verdana" w:hAnsi="Verdana" w:cs="Arial"/>
          <w:sz w:val="22"/>
          <w:szCs w:val="22"/>
        </w:rPr>
        <w:t>identity of the person allegedly harassed</w:t>
      </w:r>
      <w:r>
        <w:rPr>
          <w:rFonts w:ascii="Verdana" w:hAnsi="Verdana" w:cs="Arial"/>
          <w:sz w:val="22"/>
          <w:szCs w:val="22"/>
        </w:rPr>
        <w:t>,</w:t>
      </w:r>
      <w:r w:rsidRPr="000E5657">
        <w:rPr>
          <w:rFonts w:ascii="Verdana" w:hAnsi="Verdana" w:cs="Arial"/>
          <w:sz w:val="22"/>
          <w:szCs w:val="22"/>
        </w:rPr>
        <w:t xml:space="preserve"> and </w:t>
      </w:r>
      <w:r>
        <w:rPr>
          <w:rFonts w:ascii="Verdana" w:hAnsi="Verdana" w:cs="Arial"/>
          <w:sz w:val="22"/>
          <w:szCs w:val="22"/>
        </w:rPr>
        <w:t xml:space="preserve">the </w:t>
      </w:r>
      <w:r w:rsidRPr="000E5657">
        <w:rPr>
          <w:rFonts w:ascii="Verdana" w:hAnsi="Verdana" w:cs="Arial"/>
          <w:sz w:val="22"/>
          <w:szCs w:val="22"/>
        </w:rPr>
        <w:t xml:space="preserve">alleged harasser will be disclosed only to the extent necessary to fully investigate the complaint and only when such disclosure is required or permitted by law. Additionally, a person allegedly harassed who wishes to remain anonymous shall be advised that such confidentiality may limit the School </w:t>
      </w:r>
      <w:r>
        <w:rPr>
          <w:rFonts w:ascii="Verdana" w:hAnsi="Verdana" w:cs="Arial"/>
          <w:sz w:val="22"/>
          <w:szCs w:val="22"/>
        </w:rPr>
        <w:t>Corporation</w:t>
      </w:r>
      <w:r w:rsidRPr="000E5657">
        <w:rPr>
          <w:rFonts w:ascii="Verdana" w:hAnsi="Verdana" w:cs="Arial"/>
          <w:sz w:val="22"/>
          <w:szCs w:val="22"/>
        </w:rPr>
        <w:t>’s ability to fully respond to the complaint.</w:t>
      </w:r>
    </w:p>
    <w:p w14:paraId="02C4575B" w14:textId="77777777" w:rsidR="0015527E" w:rsidRPr="000E5657" w:rsidRDefault="0015527E" w:rsidP="0015527E">
      <w:pPr>
        <w:rPr>
          <w:rFonts w:ascii="Verdana" w:hAnsi="Verdana" w:cs="Arial"/>
          <w:sz w:val="22"/>
          <w:szCs w:val="22"/>
        </w:rPr>
      </w:pPr>
    </w:p>
    <w:p w14:paraId="4157F2F5" w14:textId="77777777" w:rsidR="0015527E" w:rsidRPr="000E5657" w:rsidRDefault="0015527E" w:rsidP="0015527E">
      <w:pPr>
        <w:rPr>
          <w:rFonts w:ascii="Verdana" w:hAnsi="Verdana" w:cs="Arial"/>
          <w:sz w:val="22"/>
          <w:szCs w:val="22"/>
        </w:rPr>
      </w:pPr>
      <w:r w:rsidRPr="000E5657">
        <w:rPr>
          <w:rFonts w:ascii="Verdana" w:hAnsi="Verdana" w:cs="Arial"/>
          <w:sz w:val="22"/>
          <w:szCs w:val="22"/>
        </w:rPr>
        <w:t xml:space="preserve">After receiving a complaint, the Title IX Coordinator makes an initial determination whether the allegations may be sexual harassment prohibited by </w:t>
      </w:r>
      <w:r>
        <w:rPr>
          <w:rFonts w:ascii="Verdana" w:hAnsi="Verdana" w:cs="Arial"/>
          <w:sz w:val="22"/>
          <w:szCs w:val="22"/>
        </w:rPr>
        <w:t>this policy</w:t>
      </w:r>
      <w:r w:rsidRPr="000E5657">
        <w:rPr>
          <w:rFonts w:ascii="Verdana" w:hAnsi="Verdana" w:cs="Arial"/>
          <w:sz w:val="22"/>
          <w:szCs w:val="22"/>
        </w:rPr>
        <w:t>. If the</w:t>
      </w:r>
      <w:r>
        <w:rPr>
          <w:rFonts w:ascii="Verdana" w:hAnsi="Verdana" w:cs="Arial"/>
          <w:sz w:val="22"/>
          <w:szCs w:val="22"/>
        </w:rPr>
        <w:t xml:space="preserve"> allegations are deemed as such</w:t>
      </w:r>
      <w:r w:rsidRPr="000E5657">
        <w:rPr>
          <w:rFonts w:ascii="Verdana" w:hAnsi="Verdana" w:cs="Arial"/>
          <w:sz w:val="22"/>
          <w:szCs w:val="22"/>
        </w:rPr>
        <w:t xml:space="preserve">, the Title IX Grievance Process below </w:t>
      </w:r>
      <w:r>
        <w:rPr>
          <w:rFonts w:ascii="Verdana" w:hAnsi="Verdana" w:cs="Arial"/>
          <w:sz w:val="22"/>
          <w:szCs w:val="22"/>
        </w:rPr>
        <w:t xml:space="preserve">must be </w:t>
      </w:r>
      <w:r w:rsidRPr="000E5657">
        <w:rPr>
          <w:rFonts w:ascii="Verdana" w:hAnsi="Verdana" w:cs="Arial"/>
          <w:sz w:val="22"/>
          <w:szCs w:val="22"/>
        </w:rPr>
        <w:t xml:space="preserve">followed. </w:t>
      </w:r>
    </w:p>
    <w:p w14:paraId="661083FC" w14:textId="77777777" w:rsidR="0015527E" w:rsidRPr="000E5657" w:rsidRDefault="0015527E" w:rsidP="0015527E">
      <w:pPr>
        <w:rPr>
          <w:rFonts w:ascii="Verdana" w:hAnsi="Verdana" w:cs="Arial"/>
          <w:sz w:val="22"/>
          <w:szCs w:val="22"/>
        </w:rPr>
      </w:pPr>
    </w:p>
    <w:p w14:paraId="22A4495E" w14:textId="77777777" w:rsidR="0015527E" w:rsidRPr="0065336A" w:rsidRDefault="0015527E" w:rsidP="0015527E">
      <w:pPr>
        <w:rPr>
          <w:rFonts w:ascii="Verdana" w:hAnsi="Verdana" w:cs="Arial"/>
          <w:sz w:val="22"/>
          <w:szCs w:val="22"/>
          <w:u w:val="single"/>
        </w:rPr>
      </w:pPr>
      <w:r w:rsidRPr="0065336A">
        <w:rPr>
          <w:rFonts w:ascii="Verdana" w:hAnsi="Verdana" w:cs="Arial"/>
          <w:sz w:val="22"/>
          <w:szCs w:val="22"/>
          <w:u w:val="single"/>
        </w:rPr>
        <w:t>Definitions</w:t>
      </w:r>
    </w:p>
    <w:p w14:paraId="139F676E" w14:textId="77777777" w:rsidR="0015527E" w:rsidRPr="000E5657" w:rsidRDefault="0015527E" w:rsidP="0015527E">
      <w:pPr>
        <w:rPr>
          <w:rFonts w:ascii="Verdana" w:hAnsi="Verdana" w:cs="Arial"/>
          <w:sz w:val="22"/>
          <w:szCs w:val="22"/>
        </w:rPr>
      </w:pPr>
    </w:p>
    <w:p w14:paraId="654F96FD" w14:textId="77777777" w:rsidR="0015527E" w:rsidRPr="000E5657" w:rsidRDefault="0015527E" w:rsidP="0015527E">
      <w:pPr>
        <w:rPr>
          <w:rFonts w:ascii="Verdana" w:hAnsi="Verdana" w:cs="Arial"/>
          <w:sz w:val="22"/>
          <w:szCs w:val="22"/>
        </w:rPr>
      </w:pPr>
      <w:r w:rsidRPr="000E5657">
        <w:rPr>
          <w:rFonts w:ascii="Verdana" w:hAnsi="Verdana" w:cs="Arial"/>
          <w:sz w:val="22"/>
          <w:szCs w:val="22"/>
        </w:rPr>
        <w:t xml:space="preserve">“Actual knowledge” means notice of sexual harassment or allegations of sexual harassment prohibited by </w:t>
      </w:r>
      <w:r>
        <w:rPr>
          <w:rFonts w:ascii="Verdana" w:hAnsi="Verdana" w:cs="Arial"/>
          <w:sz w:val="22"/>
          <w:szCs w:val="22"/>
        </w:rPr>
        <w:t>this policy</w:t>
      </w:r>
      <w:r w:rsidRPr="000E5657">
        <w:rPr>
          <w:rFonts w:ascii="Verdana" w:hAnsi="Verdana" w:cs="Arial"/>
          <w:sz w:val="22"/>
          <w:szCs w:val="22"/>
        </w:rPr>
        <w:t xml:space="preserve"> to the Title IX Coordinator or any </w:t>
      </w:r>
      <w:r>
        <w:rPr>
          <w:rFonts w:ascii="Verdana" w:hAnsi="Verdana" w:cs="Arial"/>
          <w:sz w:val="22"/>
          <w:szCs w:val="22"/>
        </w:rPr>
        <w:t xml:space="preserve">school </w:t>
      </w:r>
      <w:r w:rsidRPr="000E5657">
        <w:rPr>
          <w:rFonts w:ascii="Verdana" w:hAnsi="Verdana" w:cs="Arial"/>
          <w:sz w:val="22"/>
          <w:szCs w:val="22"/>
        </w:rPr>
        <w:t xml:space="preserve">official </w:t>
      </w:r>
      <w:r>
        <w:rPr>
          <w:rFonts w:ascii="Verdana" w:hAnsi="Verdana" w:cs="Arial"/>
          <w:sz w:val="22"/>
          <w:szCs w:val="22"/>
        </w:rPr>
        <w:t>w</w:t>
      </w:r>
      <w:r w:rsidRPr="000E5657">
        <w:rPr>
          <w:rFonts w:ascii="Verdana" w:hAnsi="Verdana" w:cs="Arial"/>
          <w:sz w:val="22"/>
          <w:szCs w:val="22"/>
        </w:rPr>
        <w:t xml:space="preserve">ho has authority to institute corrective measures or to any </w:t>
      </w:r>
      <w:r>
        <w:rPr>
          <w:rFonts w:ascii="Verdana" w:hAnsi="Verdana" w:cs="Arial"/>
          <w:sz w:val="22"/>
          <w:szCs w:val="22"/>
        </w:rPr>
        <w:t xml:space="preserve">school </w:t>
      </w:r>
      <w:r w:rsidRPr="000E5657">
        <w:rPr>
          <w:rFonts w:ascii="Verdana" w:hAnsi="Verdana" w:cs="Arial"/>
          <w:sz w:val="22"/>
          <w:szCs w:val="22"/>
        </w:rPr>
        <w:t xml:space="preserve">employee. </w:t>
      </w:r>
    </w:p>
    <w:p w14:paraId="3960524F" w14:textId="77777777" w:rsidR="0015527E" w:rsidRPr="000E5657" w:rsidRDefault="0015527E" w:rsidP="0015527E">
      <w:pPr>
        <w:rPr>
          <w:rFonts w:ascii="Verdana" w:hAnsi="Verdana" w:cs="Arial"/>
          <w:sz w:val="22"/>
          <w:szCs w:val="22"/>
        </w:rPr>
      </w:pPr>
    </w:p>
    <w:p w14:paraId="3F4277D7" w14:textId="77777777" w:rsidR="0015527E" w:rsidRPr="000E5657" w:rsidRDefault="0015527E" w:rsidP="0015527E">
      <w:pPr>
        <w:rPr>
          <w:rFonts w:ascii="Verdana" w:hAnsi="Verdana" w:cs="Arial"/>
          <w:sz w:val="22"/>
          <w:szCs w:val="22"/>
        </w:rPr>
      </w:pPr>
      <w:r w:rsidRPr="000E5657">
        <w:rPr>
          <w:rFonts w:ascii="Verdana" w:hAnsi="Verdana" w:cs="Arial"/>
          <w:sz w:val="22"/>
          <w:szCs w:val="22"/>
        </w:rPr>
        <w:t xml:space="preserve">“Complainant” means an individual who is alleged to be the victim of conduct that could constitute sexual harassment prohibited by </w:t>
      </w:r>
      <w:r>
        <w:rPr>
          <w:rFonts w:ascii="Verdana" w:hAnsi="Verdana" w:cs="Arial"/>
          <w:sz w:val="22"/>
          <w:szCs w:val="22"/>
        </w:rPr>
        <w:t>this policy.</w:t>
      </w:r>
    </w:p>
    <w:p w14:paraId="73FC5675" w14:textId="77777777" w:rsidR="0015527E" w:rsidRPr="000E5657" w:rsidRDefault="0015527E" w:rsidP="0015527E">
      <w:pPr>
        <w:rPr>
          <w:rFonts w:ascii="Verdana" w:hAnsi="Verdana" w:cs="Arial"/>
          <w:sz w:val="22"/>
          <w:szCs w:val="22"/>
        </w:rPr>
      </w:pPr>
    </w:p>
    <w:p w14:paraId="328DC12A" w14:textId="77777777" w:rsidR="0015527E" w:rsidRPr="000E5657" w:rsidRDefault="0015527E" w:rsidP="0015527E">
      <w:pPr>
        <w:rPr>
          <w:rFonts w:ascii="Verdana" w:hAnsi="Verdana" w:cs="Arial"/>
          <w:sz w:val="22"/>
          <w:szCs w:val="22"/>
        </w:rPr>
      </w:pPr>
      <w:bookmarkStart w:id="1" w:name="_Hlk44425177"/>
      <w:r w:rsidRPr="000E5657">
        <w:rPr>
          <w:rFonts w:ascii="Verdana" w:hAnsi="Verdana" w:cs="Arial"/>
          <w:sz w:val="22"/>
          <w:szCs w:val="22"/>
        </w:rPr>
        <w:t xml:space="preserve">“Formal complaint” means a document filed by a complainant or signed by the Title IX Coordinator alleging sexual harassment prohibited by </w:t>
      </w:r>
      <w:r>
        <w:rPr>
          <w:rFonts w:ascii="Verdana" w:hAnsi="Verdana" w:cs="Arial"/>
          <w:sz w:val="22"/>
          <w:szCs w:val="22"/>
        </w:rPr>
        <w:t>this policy</w:t>
      </w:r>
      <w:r w:rsidRPr="000E5657">
        <w:rPr>
          <w:rFonts w:ascii="Verdana" w:hAnsi="Verdana" w:cs="Arial"/>
          <w:sz w:val="22"/>
          <w:szCs w:val="22"/>
        </w:rPr>
        <w:t xml:space="preserve"> and requesting the allegation be investigated. A formal complaint may be filed with the Title IX Coordinator in person, by mail, or by electronic mail. When the</w:t>
      </w:r>
      <w:r>
        <w:rPr>
          <w:rFonts w:ascii="Verdana" w:hAnsi="Verdana" w:cs="Arial"/>
          <w:sz w:val="22"/>
          <w:szCs w:val="22"/>
        </w:rPr>
        <w:t xml:space="preserve"> </w:t>
      </w:r>
      <w:r w:rsidRPr="000E5657">
        <w:rPr>
          <w:rFonts w:ascii="Verdana" w:hAnsi="Verdana" w:cs="Arial"/>
          <w:sz w:val="22"/>
          <w:szCs w:val="22"/>
        </w:rPr>
        <w:t>Title IX Coordinator signs a formal complaint, the Title IX Coordinator is not a party</w:t>
      </w:r>
      <w:r>
        <w:rPr>
          <w:rFonts w:ascii="Verdana" w:hAnsi="Verdana" w:cs="Arial"/>
          <w:sz w:val="22"/>
          <w:szCs w:val="22"/>
        </w:rPr>
        <w:t xml:space="preserve"> to the formal complaint</w:t>
      </w:r>
      <w:r w:rsidRPr="000E5657">
        <w:rPr>
          <w:rFonts w:ascii="Verdana" w:hAnsi="Verdana" w:cs="Arial"/>
          <w:sz w:val="22"/>
          <w:szCs w:val="22"/>
        </w:rPr>
        <w:t xml:space="preserve">. The allegations in a formal complaint must be investigated. In response to a formal complaint, the Title IX Grievance Process </w:t>
      </w:r>
      <w:r>
        <w:rPr>
          <w:rFonts w:ascii="Verdana" w:hAnsi="Verdana" w:cs="Arial"/>
          <w:sz w:val="22"/>
          <w:szCs w:val="22"/>
        </w:rPr>
        <w:t>set out in this policy must b</w:t>
      </w:r>
      <w:r w:rsidRPr="000E5657">
        <w:rPr>
          <w:rFonts w:ascii="Verdana" w:hAnsi="Verdana" w:cs="Arial"/>
          <w:sz w:val="22"/>
          <w:szCs w:val="22"/>
        </w:rPr>
        <w:t>e followed.</w:t>
      </w:r>
    </w:p>
    <w:p w14:paraId="03382913" w14:textId="77777777" w:rsidR="0015527E" w:rsidRPr="000E5657" w:rsidRDefault="0015527E" w:rsidP="0015527E">
      <w:pPr>
        <w:rPr>
          <w:rFonts w:ascii="Verdana" w:hAnsi="Verdana" w:cs="Arial"/>
          <w:sz w:val="22"/>
          <w:szCs w:val="22"/>
        </w:rPr>
      </w:pPr>
    </w:p>
    <w:bookmarkEnd w:id="1"/>
    <w:p w14:paraId="1C8C75F4" w14:textId="77777777" w:rsidR="0015527E" w:rsidRPr="000E5657" w:rsidRDefault="0015527E" w:rsidP="0015527E">
      <w:pPr>
        <w:rPr>
          <w:rFonts w:ascii="Verdana" w:hAnsi="Verdana" w:cs="Arial"/>
          <w:sz w:val="22"/>
          <w:szCs w:val="22"/>
        </w:rPr>
      </w:pPr>
      <w:r w:rsidRPr="000E5657">
        <w:rPr>
          <w:rFonts w:ascii="Verdana" w:hAnsi="Verdana" w:cs="Arial"/>
          <w:sz w:val="22"/>
          <w:szCs w:val="22"/>
        </w:rPr>
        <w:t xml:space="preserve">“Respondent” means an individual who has been reported to be the perpetrator of conduct that could constitute sexual harassment prohibited by </w:t>
      </w:r>
      <w:r>
        <w:rPr>
          <w:rFonts w:ascii="Verdana" w:hAnsi="Verdana" w:cs="Arial"/>
          <w:sz w:val="22"/>
          <w:szCs w:val="22"/>
        </w:rPr>
        <w:t>this policy.</w:t>
      </w:r>
    </w:p>
    <w:p w14:paraId="5395C006" w14:textId="77777777" w:rsidR="0015527E" w:rsidRPr="000E5657" w:rsidRDefault="0015527E" w:rsidP="0015527E">
      <w:pPr>
        <w:rPr>
          <w:rFonts w:ascii="Verdana" w:hAnsi="Verdana" w:cs="Arial"/>
          <w:sz w:val="22"/>
          <w:szCs w:val="22"/>
        </w:rPr>
      </w:pPr>
    </w:p>
    <w:p w14:paraId="32F4815E" w14:textId="77777777" w:rsidR="0015527E" w:rsidRPr="000E5657" w:rsidRDefault="0015527E" w:rsidP="0015527E">
      <w:pPr>
        <w:rPr>
          <w:rFonts w:ascii="Verdana" w:hAnsi="Verdana" w:cs="Arial"/>
          <w:sz w:val="22"/>
          <w:szCs w:val="22"/>
        </w:rPr>
      </w:pPr>
      <w:r w:rsidRPr="000E5657">
        <w:rPr>
          <w:rFonts w:ascii="Verdana" w:hAnsi="Verdana" w:cs="Arial"/>
          <w:sz w:val="22"/>
          <w:szCs w:val="22"/>
        </w:rPr>
        <w:t xml:space="preserve">“Supportive measures” means non-disciplinary, non-punitive individualized services offered as appropriate, as reasonably available, and without fee or charge to the complainant or the respondent before or after the filing of a formal complaint or where no formal complaint has been filed. Such measures are designed to restore or preserve equal access to the School Board’s education program or activity without unreasonably burdening the other party, including measures designed to protect the safety of all parties or the educational environment or deter sexual harassment. Supportive measures may include counseling, extensions of deadlines or other course-related adjustments, modifications of work or class schedules, mutual restrictions on contact between the parties, changes in work locations, leaves of absence, increased security or monitoring of </w:t>
      </w:r>
      <w:r>
        <w:rPr>
          <w:rFonts w:ascii="Verdana" w:hAnsi="Verdana" w:cs="Arial"/>
          <w:sz w:val="22"/>
          <w:szCs w:val="22"/>
        </w:rPr>
        <w:t>school property,</w:t>
      </w:r>
      <w:r w:rsidRPr="000E5657">
        <w:rPr>
          <w:rFonts w:ascii="Verdana" w:hAnsi="Verdana" w:cs="Arial"/>
          <w:sz w:val="22"/>
          <w:szCs w:val="22"/>
        </w:rPr>
        <w:t xml:space="preserve"> and other similar measures</w:t>
      </w:r>
      <w:r>
        <w:rPr>
          <w:rFonts w:ascii="Verdana" w:hAnsi="Verdana" w:cs="Arial"/>
          <w:sz w:val="22"/>
          <w:szCs w:val="22"/>
        </w:rPr>
        <w:t>.</w:t>
      </w:r>
      <w:r w:rsidRPr="000E5657">
        <w:rPr>
          <w:rFonts w:ascii="Verdana" w:hAnsi="Verdana" w:cs="Arial"/>
          <w:sz w:val="22"/>
          <w:szCs w:val="22"/>
        </w:rPr>
        <w:t xml:space="preserve"> Any supportive measures provided are confidential, to the extent that maintaining such confidentiality does not impair the ability to provide supportive measures. The Title IX Coordinator is responsible for coordinating the effective implementation of supportive measures.</w:t>
      </w:r>
    </w:p>
    <w:p w14:paraId="6913CF28" w14:textId="77777777" w:rsidR="0015527E" w:rsidRPr="000E5657" w:rsidRDefault="0015527E" w:rsidP="0015527E">
      <w:pPr>
        <w:rPr>
          <w:rFonts w:ascii="Verdana" w:hAnsi="Verdana" w:cs="Arial"/>
          <w:sz w:val="22"/>
          <w:szCs w:val="22"/>
        </w:rPr>
      </w:pPr>
    </w:p>
    <w:p w14:paraId="37FF33D5" w14:textId="77777777" w:rsidR="0015527E" w:rsidRPr="0065336A" w:rsidRDefault="0015527E" w:rsidP="0015527E">
      <w:pPr>
        <w:rPr>
          <w:rFonts w:ascii="Verdana" w:hAnsi="Verdana" w:cs="Arial"/>
          <w:sz w:val="22"/>
          <w:szCs w:val="22"/>
          <w:u w:val="single"/>
        </w:rPr>
      </w:pPr>
      <w:r w:rsidRPr="0065336A">
        <w:rPr>
          <w:rFonts w:ascii="Verdana" w:hAnsi="Verdana" w:cs="Arial"/>
          <w:sz w:val="22"/>
          <w:szCs w:val="22"/>
          <w:u w:val="single"/>
        </w:rPr>
        <w:t xml:space="preserve">Title IX Grievance Process </w:t>
      </w:r>
    </w:p>
    <w:p w14:paraId="54744759" w14:textId="77777777" w:rsidR="0015527E" w:rsidRPr="000E5657" w:rsidRDefault="0015527E" w:rsidP="0015527E">
      <w:pPr>
        <w:rPr>
          <w:rFonts w:ascii="Verdana" w:hAnsi="Verdana" w:cs="Arial"/>
          <w:sz w:val="22"/>
          <w:szCs w:val="22"/>
        </w:rPr>
      </w:pPr>
    </w:p>
    <w:p w14:paraId="0BE1FA6D" w14:textId="77777777" w:rsidR="0015527E" w:rsidRPr="000E5657" w:rsidRDefault="0015527E" w:rsidP="0015527E">
      <w:pPr>
        <w:rPr>
          <w:rFonts w:ascii="Verdana" w:hAnsi="Verdana" w:cs="Arial"/>
          <w:sz w:val="22"/>
          <w:szCs w:val="22"/>
        </w:rPr>
      </w:pPr>
      <w:r w:rsidRPr="000E5657">
        <w:rPr>
          <w:rFonts w:ascii="Verdana" w:hAnsi="Verdana" w:cs="Arial"/>
          <w:sz w:val="22"/>
          <w:szCs w:val="22"/>
        </w:rPr>
        <w:t xml:space="preserve">Any person may report sexual harassment (whether or not the person reporting is the victim of conduct that could constitute sexual harassment), in person, by mail, by telephone, or by electronic mail, using the contact information listed for the Title IX Coordinator or by any other means that results in the Title IX Coordinator receiving the person’s verbal or written report. Such a report may be made at any time, including non-business hours, by using the telephone number or electronic mail address, or by mail to the address listed for the Title IX Coordinator. </w:t>
      </w:r>
    </w:p>
    <w:p w14:paraId="7750D9F2" w14:textId="77777777" w:rsidR="0015527E" w:rsidRDefault="0015527E" w:rsidP="0015527E">
      <w:pPr>
        <w:rPr>
          <w:rFonts w:ascii="Verdana" w:hAnsi="Verdana" w:cs="Arial"/>
          <w:sz w:val="22"/>
          <w:szCs w:val="22"/>
        </w:rPr>
      </w:pPr>
    </w:p>
    <w:p w14:paraId="73C61B83" w14:textId="77777777" w:rsidR="0015527E" w:rsidRPr="000E5657" w:rsidRDefault="0015527E" w:rsidP="0015527E">
      <w:pPr>
        <w:rPr>
          <w:rFonts w:ascii="Verdana" w:hAnsi="Verdana" w:cs="Arial"/>
          <w:sz w:val="22"/>
          <w:szCs w:val="22"/>
        </w:rPr>
      </w:pPr>
      <w:r w:rsidRPr="000E5657">
        <w:rPr>
          <w:rFonts w:ascii="Verdana" w:hAnsi="Verdana" w:cs="Arial"/>
          <w:sz w:val="22"/>
          <w:szCs w:val="22"/>
        </w:rPr>
        <w:t xml:space="preserve">The Title IX Coordinator </w:t>
      </w:r>
      <w:r>
        <w:rPr>
          <w:rFonts w:ascii="Verdana" w:hAnsi="Verdana" w:cs="Arial"/>
          <w:sz w:val="22"/>
          <w:szCs w:val="22"/>
        </w:rPr>
        <w:t xml:space="preserve">will </w:t>
      </w:r>
      <w:r w:rsidRPr="000E5657">
        <w:rPr>
          <w:rFonts w:ascii="Verdana" w:hAnsi="Verdana" w:cs="Arial"/>
          <w:sz w:val="22"/>
          <w:szCs w:val="22"/>
        </w:rPr>
        <w:t xml:space="preserve">promptly contact the complainant to discuss the availability of supportive measures, consider the complainant’s wishes with respect to supportive measures, inform the complainant of the availability of supportive measures with or without the filing of a formal complaint, and explain the process for filing a formal complaint. </w:t>
      </w:r>
    </w:p>
    <w:p w14:paraId="121A6183" w14:textId="77777777" w:rsidR="0015527E" w:rsidRDefault="0015527E" w:rsidP="0015527E">
      <w:pPr>
        <w:rPr>
          <w:rFonts w:ascii="Verdana" w:hAnsi="Verdana" w:cs="Arial"/>
          <w:sz w:val="22"/>
          <w:szCs w:val="22"/>
        </w:rPr>
      </w:pPr>
    </w:p>
    <w:p w14:paraId="191B87E1" w14:textId="77777777" w:rsidR="0015527E" w:rsidRPr="000E5657" w:rsidRDefault="0015527E" w:rsidP="0015527E">
      <w:pPr>
        <w:rPr>
          <w:rFonts w:ascii="Verdana" w:hAnsi="Verdana" w:cs="Arial"/>
          <w:sz w:val="22"/>
          <w:szCs w:val="22"/>
        </w:rPr>
      </w:pPr>
      <w:r w:rsidRPr="000E5657">
        <w:rPr>
          <w:rFonts w:ascii="Verdana" w:hAnsi="Verdana" w:cs="Arial"/>
          <w:sz w:val="22"/>
          <w:szCs w:val="22"/>
        </w:rPr>
        <w:t xml:space="preserve">Complainants and respondents </w:t>
      </w:r>
      <w:r>
        <w:rPr>
          <w:rFonts w:ascii="Verdana" w:hAnsi="Verdana" w:cs="Arial"/>
          <w:sz w:val="22"/>
          <w:szCs w:val="22"/>
        </w:rPr>
        <w:t>will be</w:t>
      </w:r>
      <w:r w:rsidRPr="000E5657">
        <w:rPr>
          <w:rFonts w:ascii="Verdana" w:hAnsi="Verdana" w:cs="Arial"/>
          <w:sz w:val="22"/>
          <w:szCs w:val="22"/>
        </w:rPr>
        <w:t xml:space="preserve"> treated equitably by offering supportive measures to a complainant and by following this grievance process before the imposition of any disciplinary sanctions or other actions that are not supportive measures against a respondent.</w:t>
      </w:r>
    </w:p>
    <w:p w14:paraId="5038796F" w14:textId="77777777" w:rsidR="0015527E" w:rsidRPr="000E5657" w:rsidRDefault="0015527E" w:rsidP="0015527E">
      <w:pPr>
        <w:rPr>
          <w:rFonts w:ascii="Verdana" w:hAnsi="Verdana" w:cs="Arial"/>
          <w:sz w:val="22"/>
          <w:szCs w:val="22"/>
        </w:rPr>
      </w:pPr>
    </w:p>
    <w:p w14:paraId="21978818" w14:textId="77777777" w:rsidR="0015527E" w:rsidRPr="000E5657" w:rsidRDefault="0015527E" w:rsidP="0015527E">
      <w:pPr>
        <w:rPr>
          <w:rFonts w:ascii="Verdana" w:hAnsi="Verdana" w:cs="Arial"/>
          <w:sz w:val="22"/>
          <w:szCs w:val="22"/>
        </w:rPr>
      </w:pPr>
      <w:r>
        <w:rPr>
          <w:rFonts w:ascii="Verdana" w:hAnsi="Verdana" w:cs="Arial"/>
          <w:sz w:val="22"/>
          <w:szCs w:val="22"/>
        </w:rPr>
        <w:t xml:space="preserve">This process does not </w:t>
      </w:r>
      <w:r w:rsidRPr="000E5657">
        <w:rPr>
          <w:rFonts w:ascii="Verdana" w:hAnsi="Verdana" w:cs="Arial"/>
          <w:sz w:val="22"/>
          <w:szCs w:val="22"/>
        </w:rPr>
        <w:t>preclude a respondent from being removed from the education program or activity on an emergency basis, provided that an individualized safety and risk analysis determines that an immediate threat to the physical health or safety of any student or other individual arising from the allegations of sexual harassment justifies removal and that the respondent is provided with notice and an opportunity to challenge the decision immediately following the removal.</w:t>
      </w:r>
    </w:p>
    <w:p w14:paraId="4D4CC25B" w14:textId="77777777" w:rsidR="0015527E" w:rsidRPr="000E5657" w:rsidRDefault="0015527E" w:rsidP="0015527E">
      <w:pPr>
        <w:rPr>
          <w:rFonts w:ascii="Verdana" w:hAnsi="Verdana" w:cs="Arial"/>
          <w:sz w:val="22"/>
          <w:szCs w:val="22"/>
          <w:u w:val="single"/>
        </w:rPr>
      </w:pPr>
    </w:p>
    <w:p w14:paraId="14C8FB65" w14:textId="77777777" w:rsidR="0015527E" w:rsidRPr="000E5657" w:rsidRDefault="0015527E" w:rsidP="0015527E">
      <w:pPr>
        <w:rPr>
          <w:rFonts w:ascii="Verdana" w:hAnsi="Verdana" w:cs="Arial"/>
          <w:sz w:val="22"/>
          <w:szCs w:val="22"/>
        </w:rPr>
      </w:pPr>
      <w:r>
        <w:rPr>
          <w:rFonts w:ascii="Verdana" w:hAnsi="Verdana" w:cs="Arial"/>
          <w:sz w:val="22"/>
          <w:szCs w:val="22"/>
        </w:rPr>
        <w:t>This process does not</w:t>
      </w:r>
      <w:r w:rsidRPr="000E5657">
        <w:rPr>
          <w:rFonts w:ascii="Verdana" w:hAnsi="Verdana" w:cs="Arial"/>
          <w:sz w:val="22"/>
          <w:szCs w:val="22"/>
        </w:rPr>
        <w:t xml:space="preserve"> preclude an employee </w:t>
      </w:r>
      <w:r>
        <w:rPr>
          <w:rFonts w:ascii="Verdana" w:hAnsi="Verdana" w:cs="Arial"/>
          <w:sz w:val="22"/>
          <w:szCs w:val="22"/>
        </w:rPr>
        <w:t xml:space="preserve">who is a </w:t>
      </w:r>
      <w:r w:rsidRPr="000E5657">
        <w:rPr>
          <w:rFonts w:ascii="Verdana" w:hAnsi="Verdana" w:cs="Arial"/>
          <w:sz w:val="22"/>
          <w:szCs w:val="22"/>
        </w:rPr>
        <w:t>respondent from being placed on administrative leave during the grievance process</w:t>
      </w:r>
      <w:r>
        <w:rPr>
          <w:rFonts w:ascii="Verdana" w:hAnsi="Verdana" w:cs="Arial"/>
          <w:sz w:val="22"/>
          <w:szCs w:val="22"/>
        </w:rPr>
        <w:t>.</w:t>
      </w:r>
    </w:p>
    <w:p w14:paraId="7D611F77" w14:textId="77777777" w:rsidR="0015527E" w:rsidRPr="000E5657" w:rsidRDefault="0015527E" w:rsidP="0015527E">
      <w:pPr>
        <w:rPr>
          <w:rFonts w:ascii="Verdana" w:hAnsi="Verdana" w:cs="Arial"/>
          <w:sz w:val="22"/>
          <w:szCs w:val="22"/>
        </w:rPr>
      </w:pPr>
    </w:p>
    <w:p w14:paraId="120106E7" w14:textId="77777777" w:rsidR="0015527E" w:rsidRPr="000E5657" w:rsidRDefault="0015527E" w:rsidP="0015527E">
      <w:pPr>
        <w:rPr>
          <w:rFonts w:ascii="Verdana" w:hAnsi="Verdana" w:cs="Arial"/>
          <w:sz w:val="22"/>
          <w:szCs w:val="22"/>
        </w:rPr>
      </w:pPr>
      <w:r w:rsidRPr="000E5657">
        <w:rPr>
          <w:rFonts w:ascii="Verdana" w:hAnsi="Verdana" w:cs="Arial"/>
          <w:sz w:val="22"/>
          <w:szCs w:val="22"/>
        </w:rPr>
        <w:t>This grievance process treats complainants and respondents equitably by providing remedies to a complainant where a determination of responsibility for sexual harassment has been made against the respondent, and by following this process before the imposition of any disciplinary sanctions or other actions that are not</w:t>
      </w:r>
      <w:r w:rsidRPr="000E5657">
        <w:rPr>
          <w:rFonts w:ascii="Verdana" w:hAnsi="Verdana" w:cs="Arial"/>
          <w:sz w:val="22"/>
          <w:szCs w:val="22"/>
          <w:u w:val="single"/>
        </w:rPr>
        <w:t xml:space="preserve"> </w:t>
      </w:r>
      <w:r w:rsidRPr="000E5657">
        <w:rPr>
          <w:rFonts w:ascii="Verdana" w:hAnsi="Verdana" w:cs="Arial"/>
          <w:sz w:val="22"/>
          <w:szCs w:val="22"/>
        </w:rPr>
        <w:t>supportive measures against a respondent. Remedies are designed to restore or preserve equal access to education program</w:t>
      </w:r>
      <w:r>
        <w:rPr>
          <w:rFonts w:ascii="Verdana" w:hAnsi="Verdana" w:cs="Arial"/>
          <w:sz w:val="22"/>
          <w:szCs w:val="22"/>
        </w:rPr>
        <w:t>s</w:t>
      </w:r>
      <w:r w:rsidRPr="000E5657">
        <w:rPr>
          <w:rFonts w:ascii="Verdana" w:hAnsi="Verdana" w:cs="Arial"/>
          <w:sz w:val="22"/>
          <w:szCs w:val="22"/>
        </w:rPr>
        <w:t xml:space="preserve"> or activit</w:t>
      </w:r>
      <w:r>
        <w:rPr>
          <w:rFonts w:ascii="Verdana" w:hAnsi="Verdana" w:cs="Arial"/>
          <w:sz w:val="22"/>
          <w:szCs w:val="22"/>
        </w:rPr>
        <w:t>ies</w:t>
      </w:r>
      <w:r w:rsidRPr="000E5657">
        <w:rPr>
          <w:rFonts w:ascii="Verdana" w:hAnsi="Verdana" w:cs="Arial"/>
          <w:sz w:val="22"/>
          <w:szCs w:val="22"/>
        </w:rPr>
        <w:t xml:space="preserve">.  </w:t>
      </w:r>
    </w:p>
    <w:p w14:paraId="4C728A55" w14:textId="77777777" w:rsidR="0015527E" w:rsidRPr="000E5657" w:rsidRDefault="0015527E" w:rsidP="0015527E">
      <w:pPr>
        <w:rPr>
          <w:rFonts w:ascii="Verdana" w:hAnsi="Verdana" w:cs="Arial"/>
          <w:sz w:val="22"/>
          <w:szCs w:val="22"/>
        </w:rPr>
      </w:pPr>
    </w:p>
    <w:p w14:paraId="6131C47B" w14:textId="77777777" w:rsidR="0015527E" w:rsidRPr="000E5657" w:rsidRDefault="0015527E" w:rsidP="0015527E">
      <w:pPr>
        <w:rPr>
          <w:rFonts w:ascii="Verdana" w:hAnsi="Verdana" w:cs="Arial"/>
          <w:sz w:val="22"/>
          <w:szCs w:val="22"/>
        </w:rPr>
      </w:pPr>
      <w:r w:rsidRPr="000E5657">
        <w:rPr>
          <w:rFonts w:ascii="Verdana" w:hAnsi="Verdana" w:cs="Arial"/>
          <w:sz w:val="22"/>
          <w:szCs w:val="22"/>
        </w:rPr>
        <w:t>The respondent is presumed not responsible for the alleged conduct until a determination regarding responsibility is made at the conclusion of the grievance process.</w:t>
      </w:r>
    </w:p>
    <w:p w14:paraId="4D4B8836" w14:textId="77777777" w:rsidR="0015527E" w:rsidRPr="000E5657" w:rsidRDefault="0015527E" w:rsidP="0015527E">
      <w:pPr>
        <w:rPr>
          <w:rFonts w:ascii="Verdana" w:hAnsi="Verdana" w:cs="Arial"/>
          <w:sz w:val="22"/>
          <w:szCs w:val="22"/>
        </w:rPr>
      </w:pPr>
    </w:p>
    <w:p w14:paraId="65B55E2D" w14:textId="77777777" w:rsidR="0015527E" w:rsidRPr="000E5657" w:rsidRDefault="0015527E" w:rsidP="0015527E">
      <w:pPr>
        <w:rPr>
          <w:rFonts w:ascii="Verdana" w:hAnsi="Verdana" w:cs="Arial"/>
          <w:sz w:val="22"/>
          <w:szCs w:val="22"/>
        </w:rPr>
      </w:pPr>
      <w:r w:rsidRPr="000E5657">
        <w:rPr>
          <w:rFonts w:ascii="Verdana" w:hAnsi="Verdana" w:cs="Arial"/>
          <w:sz w:val="22"/>
          <w:szCs w:val="22"/>
        </w:rPr>
        <w:t>All relevant evidence is evaluated objectively. Credibility determinations are not based on a person’s status as a complainant, respondent, or witness.</w:t>
      </w:r>
    </w:p>
    <w:p w14:paraId="79EAC706" w14:textId="77777777" w:rsidR="0015527E" w:rsidRPr="000E5657" w:rsidRDefault="0015527E" w:rsidP="0015527E">
      <w:pPr>
        <w:rPr>
          <w:rFonts w:ascii="Verdana" w:hAnsi="Verdana" w:cs="Arial"/>
          <w:sz w:val="22"/>
          <w:szCs w:val="22"/>
        </w:rPr>
      </w:pPr>
    </w:p>
    <w:p w14:paraId="3EE239D9" w14:textId="77777777" w:rsidR="0015527E" w:rsidRPr="000E5657" w:rsidRDefault="0015527E" w:rsidP="0015527E">
      <w:pPr>
        <w:rPr>
          <w:rFonts w:ascii="Verdana" w:hAnsi="Verdana" w:cs="Arial"/>
          <w:sz w:val="22"/>
          <w:szCs w:val="22"/>
        </w:rPr>
      </w:pPr>
      <w:r w:rsidRPr="000E5657">
        <w:rPr>
          <w:rFonts w:ascii="Verdana" w:hAnsi="Verdana" w:cs="Arial"/>
          <w:sz w:val="22"/>
          <w:szCs w:val="22"/>
        </w:rPr>
        <w:t xml:space="preserve">Any Title IX Coordinator, investigator, </w:t>
      </w:r>
      <w:r>
        <w:rPr>
          <w:rFonts w:ascii="Verdana" w:hAnsi="Verdana" w:cs="Arial"/>
          <w:sz w:val="22"/>
          <w:szCs w:val="22"/>
        </w:rPr>
        <w:t xml:space="preserve">or </w:t>
      </w:r>
      <w:r w:rsidRPr="000E5657">
        <w:rPr>
          <w:rFonts w:ascii="Verdana" w:hAnsi="Verdana" w:cs="Arial"/>
          <w:sz w:val="22"/>
          <w:szCs w:val="22"/>
        </w:rPr>
        <w:t>decision</w:t>
      </w:r>
      <w:r>
        <w:rPr>
          <w:rFonts w:ascii="Verdana" w:hAnsi="Verdana" w:cs="Arial"/>
          <w:sz w:val="22"/>
          <w:szCs w:val="22"/>
        </w:rPr>
        <w:t xml:space="preserve"> </w:t>
      </w:r>
      <w:r w:rsidRPr="000E5657">
        <w:rPr>
          <w:rFonts w:ascii="Verdana" w:hAnsi="Verdana" w:cs="Arial"/>
          <w:sz w:val="22"/>
          <w:szCs w:val="22"/>
        </w:rPr>
        <w:t>maker</w:t>
      </w:r>
      <w:r>
        <w:rPr>
          <w:rFonts w:ascii="Verdana" w:hAnsi="Verdana" w:cs="Arial"/>
          <w:sz w:val="22"/>
          <w:szCs w:val="22"/>
        </w:rPr>
        <w:t>s</w:t>
      </w:r>
      <w:r w:rsidRPr="000E5657">
        <w:rPr>
          <w:rFonts w:ascii="Verdana" w:hAnsi="Verdana" w:cs="Arial"/>
          <w:sz w:val="22"/>
          <w:szCs w:val="22"/>
        </w:rPr>
        <w:t xml:space="preserve"> may not have a conflict of interest or bias for or against complainants or respondents generally or an individual complainant or respondent. </w:t>
      </w:r>
    </w:p>
    <w:p w14:paraId="07D21FAA" w14:textId="77777777" w:rsidR="0015527E" w:rsidRPr="000E5657" w:rsidRDefault="0015527E" w:rsidP="0015527E">
      <w:pPr>
        <w:rPr>
          <w:rFonts w:ascii="Verdana" w:hAnsi="Verdana" w:cs="Arial"/>
          <w:sz w:val="22"/>
          <w:szCs w:val="22"/>
          <w:u w:val="single"/>
        </w:rPr>
      </w:pPr>
    </w:p>
    <w:p w14:paraId="23156A77" w14:textId="77777777" w:rsidR="0015527E" w:rsidRPr="000E5657" w:rsidRDefault="0015527E" w:rsidP="0015527E">
      <w:pPr>
        <w:rPr>
          <w:rFonts w:ascii="Verdana" w:hAnsi="Verdana" w:cs="Arial"/>
          <w:sz w:val="22"/>
          <w:szCs w:val="22"/>
        </w:rPr>
      </w:pPr>
      <w:r w:rsidRPr="000E5657">
        <w:rPr>
          <w:rFonts w:ascii="Verdana" w:hAnsi="Verdana" w:cs="Arial"/>
          <w:sz w:val="22"/>
          <w:szCs w:val="22"/>
        </w:rPr>
        <w:t xml:space="preserve">Title IX Coordinators, investigators, </w:t>
      </w:r>
      <w:r>
        <w:rPr>
          <w:rFonts w:ascii="Verdana" w:hAnsi="Verdana" w:cs="Arial"/>
          <w:sz w:val="22"/>
          <w:szCs w:val="22"/>
        </w:rPr>
        <w:t xml:space="preserve">and </w:t>
      </w:r>
      <w:r w:rsidRPr="000E5657">
        <w:rPr>
          <w:rFonts w:ascii="Verdana" w:hAnsi="Verdana" w:cs="Arial"/>
          <w:sz w:val="22"/>
          <w:szCs w:val="22"/>
        </w:rPr>
        <w:t>decision</w:t>
      </w:r>
      <w:r>
        <w:rPr>
          <w:rFonts w:ascii="Verdana" w:hAnsi="Verdana" w:cs="Arial"/>
          <w:sz w:val="22"/>
          <w:szCs w:val="22"/>
        </w:rPr>
        <w:t xml:space="preserve"> </w:t>
      </w:r>
      <w:r w:rsidRPr="000E5657">
        <w:rPr>
          <w:rFonts w:ascii="Verdana" w:hAnsi="Verdana" w:cs="Arial"/>
          <w:sz w:val="22"/>
          <w:szCs w:val="22"/>
        </w:rPr>
        <w:t>makers</w:t>
      </w:r>
      <w:r>
        <w:rPr>
          <w:rFonts w:ascii="Verdana" w:hAnsi="Verdana" w:cs="Arial"/>
          <w:sz w:val="22"/>
          <w:szCs w:val="22"/>
        </w:rPr>
        <w:t xml:space="preserve"> must</w:t>
      </w:r>
      <w:r w:rsidRPr="000E5657">
        <w:rPr>
          <w:rFonts w:ascii="Verdana" w:hAnsi="Verdana" w:cs="Arial"/>
          <w:sz w:val="22"/>
          <w:szCs w:val="22"/>
        </w:rPr>
        <w:t xml:space="preserve"> receive training on the definition of sexual harassment, the scope of the School Board’s education program or activity, how to conduct an investigation and grievance process including appeals, and how to serve impartially, including by avoiding prejudgment of the facts at issue, conflicts of interest, and bias. Decision</w:t>
      </w:r>
      <w:r>
        <w:rPr>
          <w:rFonts w:ascii="Verdana" w:hAnsi="Verdana" w:cs="Arial"/>
          <w:sz w:val="22"/>
          <w:szCs w:val="22"/>
        </w:rPr>
        <w:t xml:space="preserve"> </w:t>
      </w:r>
      <w:r w:rsidRPr="000E5657">
        <w:rPr>
          <w:rFonts w:ascii="Verdana" w:hAnsi="Verdana" w:cs="Arial"/>
          <w:sz w:val="22"/>
          <w:szCs w:val="22"/>
        </w:rPr>
        <w:t xml:space="preserve">makers </w:t>
      </w:r>
      <w:r>
        <w:rPr>
          <w:rFonts w:ascii="Verdana" w:hAnsi="Verdana" w:cs="Arial"/>
          <w:sz w:val="22"/>
          <w:szCs w:val="22"/>
        </w:rPr>
        <w:t xml:space="preserve">are required to </w:t>
      </w:r>
      <w:r w:rsidRPr="000E5657">
        <w:rPr>
          <w:rFonts w:ascii="Verdana" w:hAnsi="Verdana" w:cs="Arial"/>
          <w:sz w:val="22"/>
          <w:szCs w:val="22"/>
        </w:rPr>
        <w:t xml:space="preserve">receive training on issues of relevance of questions and evidence, including when questions and evidence about the complainant’s sexual predisposition or prior sexual behavior are not relevant. Investigators </w:t>
      </w:r>
      <w:r>
        <w:rPr>
          <w:rFonts w:ascii="Verdana" w:hAnsi="Verdana" w:cs="Arial"/>
          <w:sz w:val="22"/>
          <w:szCs w:val="22"/>
        </w:rPr>
        <w:t xml:space="preserve">are required to </w:t>
      </w:r>
      <w:r w:rsidRPr="000E5657">
        <w:rPr>
          <w:rFonts w:ascii="Verdana" w:hAnsi="Verdana" w:cs="Arial"/>
          <w:sz w:val="22"/>
          <w:szCs w:val="22"/>
        </w:rPr>
        <w:t xml:space="preserve">receive training on issues of relevance in order to create investigative reports that fairly summarize relevant evidence. </w:t>
      </w:r>
    </w:p>
    <w:p w14:paraId="07A2296E" w14:textId="77777777" w:rsidR="0015527E" w:rsidRPr="000E5657" w:rsidRDefault="0015527E" w:rsidP="0015527E">
      <w:pPr>
        <w:rPr>
          <w:rFonts w:ascii="Verdana" w:hAnsi="Verdana" w:cs="Arial"/>
          <w:sz w:val="22"/>
          <w:szCs w:val="22"/>
          <w:u w:val="single"/>
        </w:rPr>
      </w:pPr>
    </w:p>
    <w:p w14:paraId="731C1E66" w14:textId="77777777" w:rsidR="0015527E" w:rsidRPr="000E5657" w:rsidRDefault="0015527E" w:rsidP="0015527E">
      <w:pPr>
        <w:rPr>
          <w:rFonts w:ascii="Verdana" w:hAnsi="Verdana" w:cs="Arial"/>
          <w:sz w:val="22"/>
          <w:szCs w:val="22"/>
        </w:rPr>
      </w:pPr>
      <w:r w:rsidRPr="000E5657">
        <w:rPr>
          <w:rFonts w:ascii="Verdana" w:hAnsi="Verdana" w:cs="Arial"/>
          <w:sz w:val="22"/>
          <w:szCs w:val="22"/>
        </w:rPr>
        <w:t xml:space="preserve">A finding of responsibility may result in </w:t>
      </w:r>
      <w:r>
        <w:rPr>
          <w:rFonts w:ascii="Verdana" w:hAnsi="Verdana" w:cs="Arial"/>
          <w:sz w:val="22"/>
          <w:szCs w:val="22"/>
        </w:rPr>
        <w:t xml:space="preserve">any </w:t>
      </w:r>
      <w:r w:rsidRPr="000E5657">
        <w:rPr>
          <w:rFonts w:ascii="Verdana" w:hAnsi="Verdana" w:cs="Arial"/>
          <w:sz w:val="22"/>
          <w:szCs w:val="22"/>
        </w:rPr>
        <w:t>disciplinary action up to and including expulsion for students or dismissal of employees.</w:t>
      </w:r>
    </w:p>
    <w:p w14:paraId="18C72D29" w14:textId="77777777" w:rsidR="0015527E" w:rsidRPr="000E5657" w:rsidRDefault="0015527E" w:rsidP="0015527E">
      <w:pPr>
        <w:rPr>
          <w:rFonts w:ascii="Verdana" w:hAnsi="Verdana" w:cs="Arial"/>
          <w:sz w:val="22"/>
          <w:szCs w:val="22"/>
        </w:rPr>
      </w:pPr>
    </w:p>
    <w:p w14:paraId="2C1C4C59" w14:textId="77777777" w:rsidR="0015527E" w:rsidRPr="000E5657" w:rsidRDefault="0015527E" w:rsidP="0015527E">
      <w:pPr>
        <w:rPr>
          <w:rFonts w:ascii="Verdana" w:hAnsi="Verdana" w:cs="Arial"/>
          <w:sz w:val="22"/>
          <w:szCs w:val="22"/>
        </w:rPr>
      </w:pPr>
      <w:r w:rsidRPr="000E5657">
        <w:rPr>
          <w:rFonts w:ascii="Verdana" w:hAnsi="Verdana" w:cs="Arial"/>
          <w:sz w:val="22"/>
          <w:szCs w:val="22"/>
        </w:rPr>
        <w:t xml:space="preserve">The standard of evidence used to determine responsibility is </w:t>
      </w:r>
      <w:r>
        <w:rPr>
          <w:rFonts w:ascii="Verdana" w:hAnsi="Verdana" w:cs="Arial"/>
          <w:sz w:val="22"/>
          <w:szCs w:val="22"/>
        </w:rPr>
        <w:t xml:space="preserve">a </w:t>
      </w:r>
      <w:r w:rsidRPr="000E5657">
        <w:rPr>
          <w:rFonts w:ascii="Verdana" w:hAnsi="Verdana" w:cs="Arial"/>
          <w:sz w:val="22"/>
          <w:szCs w:val="22"/>
        </w:rPr>
        <w:t>preponderance of the evidence.</w:t>
      </w:r>
    </w:p>
    <w:p w14:paraId="54A9ACA0" w14:textId="77777777" w:rsidR="0015527E" w:rsidRPr="000E5657" w:rsidRDefault="0015527E" w:rsidP="0015527E">
      <w:pPr>
        <w:rPr>
          <w:rFonts w:ascii="Verdana" w:hAnsi="Verdana" w:cs="Arial"/>
          <w:sz w:val="22"/>
          <w:szCs w:val="22"/>
        </w:rPr>
      </w:pPr>
    </w:p>
    <w:p w14:paraId="0C505C1B" w14:textId="77777777" w:rsidR="0015527E" w:rsidRPr="000E5657" w:rsidRDefault="0015527E" w:rsidP="0015527E">
      <w:pPr>
        <w:rPr>
          <w:rFonts w:ascii="Verdana" w:hAnsi="Verdana" w:cs="Arial"/>
          <w:sz w:val="22"/>
          <w:szCs w:val="22"/>
        </w:rPr>
      </w:pPr>
      <w:r w:rsidRPr="000E5657">
        <w:rPr>
          <w:rFonts w:ascii="Verdana" w:hAnsi="Verdana" w:cs="Arial"/>
          <w:sz w:val="22"/>
          <w:szCs w:val="22"/>
        </w:rPr>
        <w:t>This grievance process does not allow, rely upon, or otherwise use questions or evidence that constitute, or seek disclosure of, information protected under a legally recognized privilege unless the person holding such privilege has waived the privilege.</w:t>
      </w:r>
    </w:p>
    <w:p w14:paraId="01EA3375" w14:textId="77777777" w:rsidR="0015527E" w:rsidRPr="000E5657" w:rsidRDefault="0015527E" w:rsidP="0015527E">
      <w:pPr>
        <w:rPr>
          <w:rFonts w:ascii="Verdana" w:hAnsi="Verdana" w:cs="Arial"/>
          <w:sz w:val="22"/>
          <w:szCs w:val="22"/>
        </w:rPr>
      </w:pPr>
    </w:p>
    <w:p w14:paraId="10C4B319" w14:textId="77777777" w:rsidR="0015527E" w:rsidRPr="00746B74" w:rsidRDefault="0015527E" w:rsidP="0015527E">
      <w:pPr>
        <w:rPr>
          <w:rFonts w:ascii="Verdana" w:hAnsi="Verdana" w:cs="Arial"/>
          <w:sz w:val="22"/>
          <w:szCs w:val="22"/>
          <w:u w:val="single"/>
        </w:rPr>
      </w:pPr>
      <w:r w:rsidRPr="00746B74">
        <w:rPr>
          <w:rFonts w:ascii="Verdana" w:hAnsi="Verdana" w:cs="Arial"/>
          <w:sz w:val="22"/>
          <w:szCs w:val="22"/>
          <w:u w:val="single"/>
        </w:rPr>
        <w:t>Notice of Allegations</w:t>
      </w:r>
    </w:p>
    <w:p w14:paraId="65178446" w14:textId="77777777" w:rsidR="0015527E" w:rsidRPr="000E5657" w:rsidRDefault="0015527E" w:rsidP="0015527E">
      <w:pPr>
        <w:rPr>
          <w:rFonts w:ascii="Verdana" w:hAnsi="Verdana" w:cs="Arial"/>
          <w:sz w:val="22"/>
          <w:szCs w:val="22"/>
          <w:u w:val="single"/>
        </w:rPr>
      </w:pPr>
    </w:p>
    <w:p w14:paraId="523A5921" w14:textId="77777777" w:rsidR="0015527E" w:rsidRDefault="0015527E" w:rsidP="0015527E">
      <w:pPr>
        <w:rPr>
          <w:rFonts w:ascii="Verdana" w:hAnsi="Verdana" w:cs="Arial"/>
          <w:sz w:val="22"/>
          <w:szCs w:val="22"/>
        </w:rPr>
      </w:pPr>
      <w:r w:rsidRPr="000E5657">
        <w:rPr>
          <w:rFonts w:ascii="Verdana" w:hAnsi="Verdana" w:cs="Arial"/>
          <w:sz w:val="22"/>
          <w:szCs w:val="22"/>
        </w:rPr>
        <w:t>On receipt of a formal complaint, the Title IX coordinator gives the following written notice to the parties:</w:t>
      </w:r>
    </w:p>
    <w:p w14:paraId="237A2FD1" w14:textId="77777777" w:rsidR="0015527E" w:rsidRPr="000E5657" w:rsidRDefault="0015527E" w:rsidP="0015527E">
      <w:pPr>
        <w:rPr>
          <w:rFonts w:ascii="Verdana" w:hAnsi="Verdana" w:cs="Arial"/>
          <w:sz w:val="22"/>
          <w:szCs w:val="22"/>
        </w:rPr>
      </w:pPr>
    </w:p>
    <w:p w14:paraId="21891CD3" w14:textId="77777777" w:rsidR="0015527E" w:rsidRPr="00165056" w:rsidRDefault="0015527E" w:rsidP="0015527E">
      <w:pPr>
        <w:pStyle w:val="ListParagraph"/>
        <w:numPr>
          <w:ilvl w:val="0"/>
          <w:numId w:val="2"/>
        </w:numPr>
        <w:ind w:left="1080"/>
        <w:rPr>
          <w:rFonts w:ascii="Verdana" w:hAnsi="Verdana" w:cs="Arial"/>
          <w:sz w:val="22"/>
          <w:szCs w:val="22"/>
        </w:rPr>
      </w:pPr>
      <w:r w:rsidRPr="00165056">
        <w:rPr>
          <w:rFonts w:ascii="Verdana" w:hAnsi="Verdana" w:cs="Arial"/>
          <w:sz w:val="22"/>
          <w:szCs w:val="22"/>
        </w:rPr>
        <w:t xml:space="preserve">notice of the grievance process, and </w:t>
      </w:r>
    </w:p>
    <w:p w14:paraId="24239176" w14:textId="77777777" w:rsidR="0015527E" w:rsidRPr="00165056" w:rsidRDefault="0015527E" w:rsidP="0015527E">
      <w:pPr>
        <w:pStyle w:val="ListParagraph"/>
        <w:numPr>
          <w:ilvl w:val="0"/>
          <w:numId w:val="2"/>
        </w:numPr>
        <w:ind w:left="1080"/>
        <w:rPr>
          <w:rFonts w:ascii="Verdana" w:hAnsi="Verdana" w:cs="Arial"/>
          <w:sz w:val="22"/>
          <w:szCs w:val="22"/>
        </w:rPr>
      </w:pPr>
      <w:r w:rsidRPr="00165056">
        <w:rPr>
          <w:rFonts w:ascii="Verdana" w:hAnsi="Verdana" w:cs="Arial"/>
          <w:sz w:val="22"/>
          <w:szCs w:val="22"/>
        </w:rPr>
        <w:t>notice of the allegations of sexual harassment potentially constituting sexual harassment, including sufficient details known at the time</w:t>
      </w:r>
      <w:r>
        <w:rPr>
          <w:rFonts w:ascii="Verdana" w:hAnsi="Verdana" w:cs="Arial"/>
          <w:sz w:val="22"/>
          <w:szCs w:val="22"/>
        </w:rPr>
        <w:t>.</w:t>
      </w:r>
      <w:r w:rsidRPr="00165056">
        <w:rPr>
          <w:rFonts w:ascii="Verdana" w:hAnsi="Verdana" w:cs="Arial"/>
          <w:sz w:val="22"/>
          <w:szCs w:val="22"/>
        </w:rPr>
        <w:t xml:space="preserve"> Sufficient details </w:t>
      </w:r>
      <w:r>
        <w:rPr>
          <w:rFonts w:ascii="Verdana" w:hAnsi="Verdana" w:cs="Arial"/>
          <w:sz w:val="22"/>
          <w:szCs w:val="22"/>
        </w:rPr>
        <w:t xml:space="preserve">shall </w:t>
      </w:r>
      <w:r w:rsidRPr="00165056">
        <w:rPr>
          <w:rFonts w:ascii="Verdana" w:hAnsi="Verdana" w:cs="Arial"/>
          <w:sz w:val="22"/>
          <w:szCs w:val="22"/>
        </w:rPr>
        <w:t xml:space="preserve">include the identities of the parties involved in the incident, if known, the conduct allegedly constituting sexual harassment, and the date and location of the alleged incident, if known. </w:t>
      </w:r>
      <w:r>
        <w:rPr>
          <w:rFonts w:ascii="Verdana" w:hAnsi="Verdana" w:cs="Arial"/>
          <w:sz w:val="22"/>
          <w:szCs w:val="22"/>
        </w:rPr>
        <w:t>This notice must be given</w:t>
      </w:r>
      <w:r w:rsidRPr="00165056">
        <w:rPr>
          <w:rFonts w:ascii="Verdana" w:hAnsi="Verdana" w:cs="Arial"/>
          <w:sz w:val="22"/>
          <w:szCs w:val="22"/>
        </w:rPr>
        <w:t xml:space="preserve"> with sufficient time to prepare a response before any initial interview.</w:t>
      </w:r>
    </w:p>
    <w:p w14:paraId="0390284C" w14:textId="77777777" w:rsidR="0015527E" w:rsidRPr="000E5657" w:rsidRDefault="0015527E" w:rsidP="0015527E">
      <w:pPr>
        <w:rPr>
          <w:rFonts w:ascii="Verdana" w:hAnsi="Verdana" w:cs="Arial"/>
          <w:sz w:val="22"/>
          <w:szCs w:val="22"/>
          <w:u w:val="single"/>
        </w:rPr>
      </w:pPr>
    </w:p>
    <w:p w14:paraId="4C66A993" w14:textId="77777777" w:rsidR="0015527E" w:rsidRDefault="0015527E" w:rsidP="0015527E">
      <w:pPr>
        <w:rPr>
          <w:rFonts w:ascii="Verdana" w:hAnsi="Verdana" w:cs="Arial"/>
          <w:sz w:val="22"/>
          <w:szCs w:val="22"/>
        </w:rPr>
      </w:pPr>
      <w:r w:rsidRPr="000E5657">
        <w:rPr>
          <w:rFonts w:ascii="Verdana" w:hAnsi="Verdana" w:cs="Arial"/>
          <w:sz w:val="22"/>
          <w:szCs w:val="22"/>
        </w:rPr>
        <w:tab/>
        <w:t xml:space="preserve">The written notice </w:t>
      </w:r>
      <w:r>
        <w:rPr>
          <w:rFonts w:ascii="Verdana" w:hAnsi="Verdana" w:cs="Arial"/>
          <w:sz w:val="22"/>
          <w:szCs w:val="22"/>
        </w:rPr>
        <w:t>must also include:</w:t>
      </w:r>
    </w:p>
    <w:p w14:paraId="19844E90" w14:textId="77777777" w:rsidR="0015527E" w:rsidRPr="000E5657" w:rsidRDefault="0015527E" w:rsidP="0015527E">
      <w:pPr>
        <w:rPr>
          <w:rFonts w:ascii="Verdana" w:hAnsi="Verdana" w:cs="Arial"/>
          <w:sz w:val="22"/>
          <w:szCs w:val="22"/>
        </w:rPr>
      </w:pPr>
    </w:p>
    <w:p w14:paraId="03C69BD8" w14:textId="77777777" w:rsidR="0015527E" w:rsidRPr="00165056" w:rsidRDefault="0015527E" w:rsidP="0015527E">
      <w:pPr>
        <w:pStyle w:val="ListParagraph"/>
        <w:numPr>
          <w:ilvl w:val="0"/>
          <w:numId w:val="3"/>
        </w:numPr>
        <w:ind w:left="1080"/>
        <w:rPr>
          <w:rFonts w:ascii="Verdana" w:hAnsi="Verdana" w:cs="Arial"/>
          <w:sz w:val="22"/>
          <w:szCs w:val="22"/>
        </w:rPr>
      </w:pPr>
      <w:r>
        <w:rPr>
          <w:rFonts w:ascii="Verdana" w:hAnsi="Verdana" w:cs="Arial"/>
          <w:sz w:val="22"/>
          <w:szCs w:val="22"/>
        </w:rPr>
        <w:t>a</w:t>
      </w:r>
      <w:r w:rsidRPr="00165056">
        <w:rPr>
          <w:rFonts w:ascii="Verdana" w:hAnsi="Verdana" w:cs="Arial"/>
          <w:sz w:val="22"/>
          <w:szCs w:val="22"/>
        </w:rPr>
        <w:t xml:space="preserve"> statement the respondent is presumed not responsible for the alleged conduct and that a determination regarding responsibility is made at the conclusion of the grievance process;</w:t>
      </w:r>
    </w:p>
    <w:p w14:paraId="7555636A" w14:textId="77777777" w:rsidR="0015527E" w:rsidRPr="00165056" w:rsidRDefault="0015527E" w:rsidP="0015527E">
      <w:pPr>
        <w:pStyle w:val="ListParagraph"/>
        <w:numPr>
          <w:ilvl w:val="0"/>
          <w:numId w:val="3"/>
        </w:numPr>
        <w:ind w:left="1080"/>
        <w:rPr>
          <w:rFonts w:ascii="Verdana" w:hAnsi="Verdana" w:cs="Arial"/>
          <w:sz w:val="22"/>
          <w:szCs w:val="22"/>
        </w:rPr>
      </w:pPr>
      <w:r w:rsidRPr="00165056">
        <w:rPr>
          <w:rFonts w:ascii="Verdana" w:hAnsi="Verdana" w:cs="Arial"/>
          <w:sz w:val="22"/>
          <w:szCs w:val="22"/>
        </w:rPr>
        <w:t>inform</w:t>
      </w:r>
      <w:r>
        <w:rPr>
          <w:rFonts w:ascii="Verdana" w:hAnsi="Verdana" w:cs="Arial"/>
          <w:sz w:val="22"/>
          <w:szCs w:val="22"/>
        </w:rPr>
        <w:t>ation</w:t>
      </w:r>
      <w:r w:rsidRPr="00165056">
        <w:rPr>
          <w:rFonts w:ascii="Verdana" w:hAnsi="Verdana" w:cs="Arial"/>
          <w:sz w:val="22"/>
          <w:szCs w:val="22"/>
        </w:rPr>
        <w:t xml:space="preserve"> the parties may have an advisor of their choice, and may inspect and review evidence; and </w:t>
      </w:r>
    </w:p>
    <w:p w14:paraId="67D3D151" w14:textId="77777777" w:rsidR="0015527E" w:rsidRPr="00165056" w:rsidRDefault="0015527E" w:rsidP="0015527E">
      <w:pPr>
        <w:pStyle w:val="ListParagraph"/>
        <w:numPr>
          <w:ilvl w:val="0"/>
          <w:numId w:val="3"/>
        </w:numPr>
        <w:ind w:left="1080"/>
        <w:rPr>
          <w:rFonts w:ascii="Verdana" w:hAnsi="Verdana" w:cs="Arial"/>
          <w:sz w:val="22"/>
          <w:szCs w:val="22"/>
        </w:rPr>
      </w:pPr>
      <w:r w:rsidRPr="00165056">
        <w:rPr>
          <w:rFonts w:ascii="Verdana" w:hAnsi="Verdana" w:cs="Arial"/>
          <w:sz w:val="22"/>
          <w:szCs w:val="22"/>
        </w:rPr>
        <w:t>inform</w:t>
      </w:r>
      <w:r>
        <w:rPr>
          <w:rFonts w:ascii="Verdana" w:hAnsi="Verdana" w:cs="Arial"/>
          <w:sz w:val="22"/>
          <w:szCs w:val="22"/>
        </w:rPr>
        <w:t xml:space="preserve">ation about </w:t>
      </w:r>
      <w:r w:rsidRPr="00165056">
        <w:rPr>
          <w:rFonts w:ascii="Verdana" w:hAnsi="Verdana" w:cs="Arial"/>
          <w:sz w:val="22"/>
          <w:szCs w:val="22"/>
        </w:rPr>
        <w:t xml:space="preserve">any provisions in the School Board’s code of conduct or </w:t>
      </w:r>
      <w:r>
        <w:rPr>
          <w:rFonts w:ascii="Verdana" w:hAnsi="Verdana" w:cs="Arial"/>
          <w:sz w:val="22"/>
          <w:szCs w:val="22"/>
        </w:rPr>
        <w:t>o</w:t>
      </w:r>
      <w:r w:rsidRPr="00165056">
        <w:rPr>
          <w:rFonts w:ascii="Verdana" w:hAnsi="Verdana" w:cs="Arial"/>
          <w:sz w:val="22"/>
          <w:szCs w:val="22"/>
        </w:rPr>
        <w:t>the</w:t>
      </w:r>
      <w:r>
        <w:rPr>
          <w:rFonts w:ascii="Verdana" w:hAnsi="Verdana" w:cs="Arial"/>
          <w:sz w:val="22"/>
          <w:szCs w:val="22"/>
        </w:rPr>
        <w:t>r policies</w:t>
      </w:r>
      <w:r w:rsidRPr="00165056">
        <w:rPr>
          <w:rFonts w:ascii="Verdana" w:hAnsi="Verdana" w:cs="Arial"/>
          <w:sz w:val="22"/>
          <w:szCs w:val="22"/>
        </w:rPr>
        <w:t xml:space="preserve"> that prohibit knowingly making false statements or knowingly submitting false information during the grievance process.</w:t>
      </w:r>
    </w:p>
    <w:p w14:paraId="4411FB59" w14:textId="77777777" w:rsidR="0015527E" w:rsidRPr="000E5657" w:rsidRDefault="0015527E" w:rsidP="0015527E">
      <w:pPr>
        <w:rPr>
          <w:rFonts w:ascii="Verdana" w:hAnsi="Verdana" w:cs="Arial"/>
          <w:sz w:val="22"/>
          <w:szCs w:val="22"/>
          <w:u w:val="single"/>
        </w:rPr>
      </w:pPr>
    </w:p>
    <w:p w14:paraId="00E466E5" w14:textId="77777777" w:rsidR="0015527E" w:rsidRPr="000E5657" w:rsidRDefault="0015527E" w:rsidP="0015527E">
      <w:pPr>
        <w:rPr>
          <w:rFonts w:ascii="Verdana" w:hAnsi="Verdana" w:cs="Arial"/>
          <w:sz w:val="22"/>
          <w:szCs w:val="22"/>
        </w:rPr>
      </w:pPr>
      <w:r w:rsidRPr="000E5657">
        <w:rPr>
          <w:rFonts w:ascii="Verdana" w:hAnsi="Verdana" w:cs="Arial"/>
          <w:sz w:val="22"/>
          <w:szCs w:val="22"/>
        </w:rPr>
        <w:t xml:space="preserve">If, in the course of an investigation, the investigator decides to investigate allegations about the complainant or respondent that are not included in the notice previously provided, notice of the additional allegations </w:t>
      </w:r>
      <w:r>
        <w:rPr>
          <w:rFonts w:ascii="Verdana" w:hAnsi="Verdana" w:cs="Arial"/>
          <w:sz w:val="22"/>
          <w:szCs w:val="22"/>
        </w:rPr>
        <w:t>must be</w:t>
      </w:r>
      <w:r w:rsidRPr="000E5657">
        <w:rPr>
          <w:rFonts w:ascii="Verdana" w:hAnsi="Verdana" w:cs="Arial"/>
          <w:sz w:val="22"/>
          <w:szCs w:val="22"/>
        </w:rPr>
        <w:t xml:space="preserve"> provided to the parties whose identities are known.</w:t>
      </w:r>
    </w:p>
    <w:p w14:paraId="554BFF56" w14:textId="77777777" w:rsidR="0015527E" w:rsidRPr="000E5657" w:rsidRDefault="0015527E" w:rsidP="0015527E">
      <w:pPr>
        <w:rPr>
          <w:rFonts w:ascii="Verdana" w:hAnsi="Verdana" w:cs="Arial"/>
          <w:sz w:val="22"/>
          <w:szCs w:val="22"/>
        </w:rPr>
      </w:pPr>
    </w:p>
    <w:p w14:paraId="5F8F5D29" w14:textId="77777777" w:rsidR="0015527E" w:rsidRPr="00746B74" w:rsidRDefault="0015527E" w:rsidP="0015527E">
      <w:pPr>
        <w:rPr>
          <w:rFonts w:ascii="Verdana" w:hAnsi="Verdana" w:cs="Arial"/>
          <w:sz w:val="22"/>
          <w:szCs w:val="22"/>
          <w:u w:val="single"/>
        </w:rPr>
      </w:pPr>
      <w:r w:rsidRPr="00746B74">
        <w:rPr>
          <w:rFonts w:ascii="Verdana" w:hAnsi="Verdana" w:cs="Arial"/>
          <w:sz w:val="22"/>
          <w:szCs w:val="22"/>
          <w:u w:val="single"/>
        </w:rPr>
        <w:t xml:space="preserve">Dismissal </w:t>
      </w:r>
      <w:r>
        <w:rPr>
          <w:rFonts w:ascii="Verdana" w:hAnsi="Verdana" w:cs="Arial"/>
          <w:sz w:val="22"/>
          <w:szCs w:val="22"/>
          <w:u w:val="single"/>
        </w:rPr>
        <w:t>o</w:t>
      </w:r>
      <w:r w:rsidRPr="00746B74">
        <w:rPr>
          <w:rFonts w:ascii="Verdana" w:hAnsi="Verdana" w:cs="Arial"/>
          <w:sz w:val="22"/>
          <w:szCs w:val="22"/>
          <w:u w:val="single"/>
        </w:rPr>
        <w:t>f Formal Complaint</w:t>
      </w:r>
    </w:p>
    <w:p w14:paraId="19F5C7D0" w14:textId="77777777" w:rsidR="0015527E" w:rsidRPr="000E5657" w:rsidRDefault="0015527E" w:rsidP="0015527E">
      <w:pPr>
        <w:rPr>
          <w:rFonts w:ascii="Verdana" w:hAnsi="Verdana" w:cs="Arial"/>
          <w:sz w:val="22"/>
          <w:szCs w:val="22"/>
        </w:rPr>
      </w:pPr>
    </w:p>
    <w:p w14:paraId="04FF28D8" w14:textId="77777777" w:rsidR="0015527E" w:rsidRDefault="0015527E" w:rsidP="0015527E">
      <w:pPr>
        <w:rPr>
          <w:rFonts w:ascii="Verdana" w:hAnsi="Verdana" w:cs="Arial"/>
          <w:sz w:val="22"/>
          <w:szCs w:val="22"/>
        </w:rPr>
      </w:pPr>
      <w:r w:rsidRPr="000E5657">
        <w:rPr>
          <w:rFonts w:ascii="Verdana" w:hAnsi="Verdana" w:cs="Arial"/>
          <w:sz w:val="22"/>
          <w:szCs w:val="22"/>
        </w:rPr>
        <w:t xml:space="preserve">A formal complaint or any allegations therein must be dismissed if the conduct alleged in the complaint </w:t>
      </w:r>
    </w:p>
    <w:p w14:paraId="4BCE9560" w14:textId="77777777" w:rsidR="0015527E" w:rsidRPr="000E5657" w:rsidRDefault="0015527E" w:rsidP="0015527E">
      <w:pPr>
        <w:rPr>
          <w:rFonts w:ascii="Verdana" w:hAnsi="Verdana" w:cs="Arial"/>
          <w:sz w:val="22"/>
          <w:szCs w:val="22"/>
        </w:rPr>
      </w:pPr>
    </w:p>
    <w:p w14:paraId="4F455279" w14:textId="77777777" w:rsidR="0015527E" w:rsidRPr="00FA59DA" w:rsidRDefault="0015527E" w:rsidP="0015527E">
      <w:pPr>
        <w:pStyle w:val="ListParagraph"/>
        <w:numPr>
          <w:ilvl w:val="0"/>
          <w:numId w:val="4"/>
        </w:numPr>
        <w:ind w:left="1080"/>
        <w:rPr>
          <w:rFonts w:ascii="Verdana" w:hAnsi="Verdana" w:cs="Arial"/>
          <w:sz w:val="22"/>
          <w:szCs w:val="22"/>
        </w:rPr>
      </w:pPr>
      <w:r w:rsidRPr="00FA59DA">
        <w:rPr>
          <w:rFonts w:ascii="Verdana" w:hAnsi="Verdana" w:cs="Arial"/>
          <w:sz w:val="22"/>
          <w:szCs w:val="22"/>
        </w:rPr>
        <w:t>would not constitute sexual harassment</w:t>
      </w:r>
      <w:r>
        <w:rPr>
          <w:rFonts w:ascii="Verdana" w:hAnsi="Verdana" w:cs="Arial"/>
          <w:sz w:val="22"/>
          <w:szCs w:val="22"/>
        </w:rPr>
        <w:t xml:space="preserve"> prohibited by this policy </w:t>
      </w:r>
      <w:r w:rsidRPr="00FA59DA">
        <w:rPr>
          <w:rFonts w:ascii="Verdana" w:hAnsi="Verdana" w:cs="Arial"/>
          <w:sz w:val="22"/>
          <w:szCs w:val="22"/>
        </w:rPr>
        <w:t xml:space="preserve">even if proved, </w:t>
      </w:r>
    </w:p>
    <w:p w14:paraId="3179DA8D" w14:textId="77777777" w:rsidR="0015527E" w:rsidRPr="00FA59DA" w:rsidRDefault="0015527E" w:rsidP="0015527E">
      <w:pPr>
        <w:pStyle w:val="ListParagraph"/>
        <w:numPr>
          <w:ilvl w:val="0"/>
          <w:numId w:val="4"/>
        </w:numPr>
        <w:ind w:left="1080"/>
        <w:rPr>
          <w:rFonts w:ascii="Verdana" w:hAnsi="Verdana" w:cs="Arial"/>
          <w:sz w:val="22"/>
          <w:szCs w:val="22"/>
        </w:rPr>
      </w:pPr>
      <w:r w:rsidRPr="00FA59DA">
        <w:rPr>
          <w:rFonts w:ascii="Verdana" w:hAnsi="Verdana" w:cs="Arial"/>
          <w:sz w:val="22"/>
          <w:szCs w:val="22"/>
        </w:rPr>
        <w:t xml:space="preserve">did not occur in the School Board’s education program or activity, or </w:t>
      </w:r>
    </w:p>
    <w:p w14:paraId="2AC230F6" w14:textId="77777777" w:rsidR="0015527E" w:rsidRPr="00FA59DA" w:rsidRDefault="0015527E" w:rsidP="0015527E">
      <w:pPr>
        <w:pStyle w:val="ListParagraph"/>
        <w:numPr>
          <w:ilvl w:val="0"/>
          <w:numId w:val="4"/>
        </w:numPr>
        <w:ind w:left="1080"/>
        <w:rPr>
          <w:rFonts w:ascii="Verdana" w:hAnsi="Verdana" w:cs="Arial"/>
          <w:sz w:val="22"/>
          <w:szCs w:val="22"/>
        </w:rPr>
      </w:pPr>
      <w:r w:rsidRPr="00FA59DA">
        <w:rPr>
          <w:rFonts w:ascii="Verdana" w:hAnsi="Verdana" w:cs="Arial"/>
          <w:sz w:val="22"/>
          <w:szCs w:val="22"/>
        </w:rPr>
        <w:t xml:space="preserve">did not occur against a person in the United States. </w:t>
      </w:r>
    </w:p>
    <w:p w14:paraId="76DD09C2" w14:textId="77777777" w:rsidR="0015527E" w:rsidRPr="000E5657" w:rsidRDefault="0015527E" w:rsidP="0015527E">
      <w:pPr>
        <w:pStyle w:val="ListParagraph"/>
        <w:ind w:left="1080"/>
        <w:rPr>
          <w:rFonts w:ascii="Verdana" w:hAnsi="Verdana" w:cs="Arial"/>
          <w:sz w:val="22"/>
          <w:szCs w:val="22"/>
        </w:rPr>
      </w:pPr>
    </w:p>
    <w:p w14:paraId="18CC40C1" w14:textId="77777777" w:rsidR="0015527E" w:rsidRPr="000E5657" w:rsidRDefault="0015527E" w:rsidP="0015527E">
      <w:pPr>
        <w:rPr>
          <w:rFonts w:ascii="Verdana" w:hAnsi="Verdana" w:cs="Arial"/>
          <w:sz w:val="22"/>
          <w:szCs w:val="22"/>
        </w:rPr>
      </w:pPr>
      <w:r w:rsidRPr="000E5657">
        <w:rPr>
          <w:rFonts w:ascii="Verdana" w:hAnsi="Verdana" w:cs="Arial"/>
          <w:sz w:val="22"/>
          <w:szCs w:val="22"/>
        </w:rPr>
        <w:t xml:space="preserve">Such a dismissal does not preclude action under another provision of the School Board’s code of conduct or </w:t>
      </w:r>
      <w:r>
        <w:rPr>
          <w:rFonts w:ascii="Verdana" w:hAnsi="Verdana" w:cs="Arial"/>
          <w:sz w:val="22"/>
          <w:szCs w:val="22"/>
        </w:rPr>
        <w:t>policy</w:t>
      </w:r>
      <w:r w:rsidRPr="000E5657">
        <w:rPr>
          <w:rFonts w:ascii="Verdana" w:hAnsi="Verdana" w:cs="Arial"/>
          <w:sz w:val="22"/>
          <w:szCs w:val="22"/>
        </w:rPr>
        <w:t>.</w:t>
      </w:r>
    </w:p>
    <w:p w14:paraId="6EDCE787" w14:textId="77777777" w:rsidR="0015527E" w:rsidRPr="000E5657" w:rsidRDefault="0015527E" w:rsidP="0015527E">
      <w:pPr>
        <w:rPr>
          <w:rFonts w:ascii="Verdana" w:hAnsi="Verdana" w:cs="Arial"/>
          <w:sz w:val="22"/>
          <w:szCs w:val="22"/>
        </w:rPr>
      </w:pPr>
    </w:p>
    <w:p w14:paraId="2BAB27D2" w14:textId="77777777" w:rsidR="0015527E" w:rsidRDefault="0015527E" w:rsidP="0015527E">
      <w:pPr>
        <w:rPr>
          <w:rFonts w:ascii="Verdana" w:hAnsi="Verdana" w:cs="Arial"/>
          <w:sz w:val="22"/>
          <w:szCs w:val="22"/>
        </w:rPr>
      </w:pPr>
      <w:r w:rsidRPr="000E5657">
        <w:rPr>
          <w:rFonts w:ascii="Verdana" w:hAnsi="Verdana" w:cs="Arial"/>
          <w:sz w:val="22"/>
          <w:szCs w:val="22"/>
        </w:rPr>
        <w:t xml:space="preserve">A formal complaint or any allegations therein may be dismissed if at any time during the investigation: </w:t>
      </w:r>
    </w:p>
    <w:p w14:paraId="60236DD7" w14:textId="77777777" w:rsidR="0015527E" w:rsidRPr="000E5657" w:rsidRDefault="0015527E" w:rsidP="0015527E">
      <w:pPr>
        <w:rPr>
          <w:rFonts w:ascii="Verdana" w:hAnsi="Verdana" w:cs="Arial"/>
          <w:sz w:val="22"/>
          <w:szCs w:val="22"/>
        </w:rPr>
      </w:pPr>
    </w:p>
    <w:p w14:paraId="4A39C70B" w14:textId="77777777" w:rsidR="0015527E" w:rsidRPr="0060276E" w:rsidRDefault="0015527E" w:rsidP="0015527E">
      <w:pPr>
        <w:pStyle w:val="ListParagraph"/>
        <w:numPr>
          <w:ilvl w:val="0"/>
          <w:numId w:val="5"/>
        </w:numPr>
        <w:ind w:left="1080"/>
        <w:rPr>
          <w:rFonts w:ascii="Verdana" w:hAnsi="Verdana" w:cs="Arial"/>
          <w:sz w:val="22"/>
          <w:szCs w:val="22"/>
        </w:rPr>
      </w:pPr>
      <w:r w:rsidRPr="0060276E">
        <w:rPr>
          <w:rFonts w:ascii="Verdana" w:hAnsi="Verdana" w:cs="Arial"/>
          <w:sz w:val="22"/>
          <w:szCs w:val="22"/>
        </w:rPr>
        <w:t xml:space="preserve">a complainant notifies the Title IX Coordinator in writing that the complainant would like to withdraw the formal complaint or any allegations therein; </w:t>
      </w:r>
    </w:p>
    <w:p w14:paraId="2595C717" w14:textId="77777777" w:rsidR="0015527E" w:rsidRPr="0060276E" w:rsidRDefault="0015527E" w:rsidP="0015527E">
      <w:pPr>
        <w:pStyle w:val="ListParagraph"/>
        <w:numPr>
          <w:ilvl w:val="0"/>
          <w:numId w:val="5"/>
        </w:numPr>
        <w:ind w:left="1080"/>
        <w:rPr>
          <w:rFonts w:ascii="Verdana" w:hAnsi="Verdana" w:cs="Arial"/>
          <w:sz w:val="22"/>
          <w:szCs w:val="22"/>
        </w:rPr>
      </w:pPr>
      <w:r w:rsidRPr="0060276E">
        <w:rPr>
          <w:rFonts w:ascii="Verdana" w:hAnsi="Verdana" w:cs="Arial"/>
          <w:sz w:val="22"/>
          <w:szCs w:val="22"/>
        </w:rPr>
        <w:t xml:space="preserve">the respondent is no longer enrolled or employed by the School Board; or </w:t>
      </w:r>
    </w:p>
    <w:p w14:paraId="7E038BE0" w14:textId="77777777" w:rsidR="0015527E" w:rsidRPr="0060276E" w:rsidRDefault="0015527E" w:rsidP="0015527E">
      <w:pPr>
        <w:pStyle w:val="ListParagraph"/>
        <w:numPr>
          <w:ilvl w:val="0"/>
          <w:numId w:val="5"/>
        </w:numPr>
        <w:ind w:left="1080"/>
        <w:rPr>
          <w:rFonts w:ascii="Verdana" w:hAnsi="Verdana" w:cs="Arial"/>
          <w:sz w:val="22"/>
          <w:szCs w:val="22"/>
        </w:rPr>
      </w:pPr>
      <w:r w:rsidRPr="0060276E">
        <w:rPr>
          <w:rFonts w:ascii="Verdana" w:hAnsi="Verdana" w:cs="Arial"/>
          <w:sz w:val="22"/>
          <w:szCs w:val="22"/>
        </w:rPr>
        <w:lastRenderedPageBreak/>
        <w:t>specific circumstances prevent the School Board from gathering evidence sufficient to reach a determination as to the formal complaint or allegations therein.</w:t>
      </w:r>
    </w:p>
    <w:p w14:paraId="691A1E5D" w14:textId="77777777" w:rsidR="0015527E" w:rsidRPr="000E5657" w:rsidRDefault="0015527E" w:rsidP="0015527E">
      <w:pPr>
        <w:pStyle w:val="ListParagraph"/>
        <w:ind w:left="1080"/>
        <w:rPr>
          <w:rFonts w:ascii="Verdana" w:hAnsi="Verdana" w:cs="Arial"/>
          <w:sz w:val="22"/>
          <w:szCs w:val="22"/>
        </w:rPr>
      </w:pPr>
    </w:p>
    <w:p w14:paraId="2A0BB7B8" w14:textId="77777777" w:rsidR="0015527E" w:rsidRPr="00746B74" w:rsidRDefault="0015527E" w:rsidP="0015527E">
      <w:pPr>
        <w:rPr>
          <w:rFonts w:ascii="Verdana" w:hAnsi="Verdana" w:cs="Arial"/>
          <w:sz w:val="22"/>
          <w:szCs w:val="22"/>
          <w:u w:val="single"/>
        </w:rPr>
      </w:pPr>
      <w:r w:rsidRPr="00746B74">
        <w:rPr>
          <w:rFonts w:ascii="Verdana" w:hAnsi="Verdana" w:cs="Arial"/>
          <w:sz w:val="22"/>
          <w:szCs w:val="22"/>
          <w:u w:val="single"/>
        </w:rPr>
        <w:t xml:space="preserve">Investigation </w:t>
      </w:r>
      <w:r>
        <w:rPr>
          <w:rFonts w:ascii="Verdana" w:hAnsi="Verdana" w:cs="Arial"/>
          <w:sz w:val="22"/>
          <w:szCs w:val="22"/>
          <w:u w:val="single"/>
        </w:rPr>
        <w:t>o</w:t>
      </w:r>
      <w:r w:rsidRPr="00746B74">
        <w:rPr>
          <w:rFonts w:ascii="Verdana" w:hAnsi="Verdana" w:cs="Arial"/>
          <w:sz w:val="22"/>
          <w:szCs w:val="22"/>
          <w:u w:val="single"/>
        </w:rPr>
        <w:t>f Formal Complaint</w:t>
      </w:r>
    </w:p>
    <w:p w14:paraId="1E93D0D5" w14:textId="77777777" w:rsidR="0015527E" w:rsidRPr="000E5657" w:rsidRDefault="0015527E" w:rsidP="0015527E">
      <w:pPr>
        <w:rPr>
          <w:rFonts w:ascii="Verdana" w:hAnsi="Verdana" w:cs="Arial"/>
          <w:sz w:val="22"/>
          <w:szCs w:val="22"/>
        </w:rPr>
      </w:pPr>
    </w:p>
    <w:p w14:paraId="27BF3DB1" w14:textId="77777777" w:rsidR="0015527E" w:rsidRPr="000E5657" w:rsidRDefault="0015527E" w:rsidP="0015527E">
      <w:pPr>
        <w:rPr>
          <w:rFonts w:ascii="Verdana" w:hAnsi="Verdana" w:cs="Arial"/>
          <w:sz w:val="22"/>
          <w:szCs w:val="22"/>
        </w:rPr>
      </w:pPr>
      <w:r w:rsidRPr="000E5657">
        <w:rPr>
          <w:rFonts w:ascii="Verdana" w:hAnsi="Verdana" w:cs="Arial"/>
          <w:sz w:val="22"/>
          <w:szCs w:val="22"/>
        </w:rPr>
        <w:t xml:space="preserve">When investigating a formal complaint and throughout the grievance process, the burden of proof and the burden of gathering evidence sufficient to reach a determination regarding responsibility </w:t>
      </w:r>
      <w:r>
        <w:rPr>
          <w:rFonts w:ascii="Verdana" w:hAnsi="Verdana" w:cs="Arial"/>
          <w:sz w:val="22"/>
          <w:szCs w:val="22"/>
        </w:rPr>
        <w:t>is</w:t>
      </w:r>
      <w:r w:rsidRPr="000E5657">
        <w:rPr>
          <w:rFonts w:ascii="Verdana" w:hAnsi="Verdana" w:cs="Arial"/>
          <w:sz w:val="22"/>
          <w:szCs w:val="22"/>
        </w:rPr>
        <w:t xml:space="preserve"> on the School </w:t>
      </w:r>
      <w:r>
        <w:rPr>
          <w:rFonts w:ascii="Verdana" w:hAnsi="Verdana" w:cs="Arial"/>
          <w:sz w:val="22"/>
          <w:szCs w:val="22"/>
        </w:rPr>
        <w:t>Corporation</w:t>
      </w:r>
      <w:r w:rsidRPr="000E5657">
        <w:rPr>
          <w:rFonts w:ascii="Verdana" w:hAnsi="Verdana" w:cs="Arial"/>
          <w:sz w:val="22"/>
          <w:szCs w:val="22"/>
        </w:rPr>
        <w:t xml:space="preserve"> and not the parties</w:t>
      </w:r>
      <w:r>
        <w:rPr>
          <w:rFonts w:ascii="Verdana" w:hAnsi="Verdana" w:cs="Arial"/>
          <w:sz w:val="22"/>
          <w:szCs w:val="22"/>
        </w:rPr>
        <w:t>.</w:t>
      </w:r>
      <w:r w:rsidRPr="000E5657">
        <w:rPr>
          <w:rFonts w:ascii="Verdana" w:hAnsi="Verdana" w:cs="Arial"/>
          <w:sz w:val="22"/>
          <w:szCs w:val="22"/>
        </w:rPr>
        <w:t xml:space="preserve"> </w:t>
      </w:r>
      <w:r>
        <w:rPr>
          <w:rFonts w:ascii="Verdana" w:hAnsi="Verdana" w:cs="Arial"/>
          <w:sz w:val="22"/>
          <w:szCs w:val="22"/>
        </w:rPr>
        <w:t>A</w:t>
      </w:r>
      <w:r w:rsidRPr="000E5657">
        <w:rPr>
          <w:rFonts w:ascii="Verdana" w:hAnsi="Verdana" w:cs="Arial"/>
          <w:sz w:val="22"/>
          <w:szCs w:val="22"/>
        </w:rPr>
        <w:t xml:space="preserve"> party’s records that are made or maintained by a physician, psychologist, or other recognized professional or paraprofessional acting in the professional’s or paraprofessional’s capacity, or assisting in that capacity, and which are</w:t>
      </w:r>
      <w:r>
        <w:rPr>
          <w:rFonts w:ascii="Verdana" w:hAnsi="Verdana" w:cs="Arial"/>
          <w:sz w:val="22"/>
          <w:szCs w:val="22"/>
        </w:rPr>
        <w:t xml:space="preserve"> </w:t>
      </w:r>
      <w:r w:rsidRPr="000E5657">
        <w:rPr>
          <w:rFonts w:ascii="Verdana" w:hAnsi="Verdana" w:cs="Arial"/>
          <w:sz w:val="22"/>
          <w:szCs w:val="22"/>
        </w:rPr>
        <w:t xml:space="preserve">made and maintained in connection with the provision of treatment to the party </w:t>
      </w:r>
      <w:r>
        <w:rPr>
          <w:rFonts w:ascii="Verdana" w:hAnsi="Verdana" w:cs="Arial"/>
          <w:sz w:val="22"/>
          <w:szCs w:val="22"/>
        </w:rPr>
        <w:t>will not be</w:t>
      </w:r>
      <w:r w:rsidRPr="000E5657">
        <w:rPr>
          <w:rFonts w:ascii="Verdana" w:hAnsi="Verdana" w:cs="Arial"/>
          <w:sz w:val="22"/>
          <w:szCs w:val="22"/>
        </w:rPr>
        <w:t xml:space="preserve"> accessed, considered, disclosed or otherwise used without the voluntary, written consent of the party’s parent, or the party if the party is an eligible student, to do so for this grievance procedure</w:t>
      </w:r>
      <w:r>
        <w:rPr>
          <w:rFonts w:ascii="Verdana" w:hAnsi="Verdana" w:cs="Arial"/>
          <w:sz w:val="22"/>
          <w:szCs w:val="22"/>
        </w:rPr>
        <w:t xml:space="preserve"> if such records are required as part of the investigation or determination of responsibility</w:t>
      </w:r>
      <w:r w:rsidRPr="000E5657">
        <w:rPr>
          <w:rFonts w:ascii="Verdana" w:hAnsi="Verdana" w:cs="Arial"/>
          <w:sz w:val="22"/>
          <w:szCs w:val="22"/>
        </w:rPr>
        <w:t xml:space="preserve">. </w:t>
      </w:r>
    </w:p>
    <w:p w14:paraId="6EAE7F9F" w14:textId="77777777" w:rsidR="0015527E" w:rsidRPr="000E5657" w:rsidRDefault="0015527E" w:rsidP="0015527E">
      <w:pPr>
        <w:rPr>
          <w:rFonts w:ascii="Verdana" w:hAnsi="Verdana" w:cs="Arial"/>
          <w:sz w:val="22"/>
          <w:szCs w:val="22"/>
        </w:rPr>
      </w:pPr>
    </w:p>
    <w:p w14:paraId="3762EC2D" w14:textId="77777777" w:rsidR="0015527E" w:rsidRPr="000E5657" w:rsidRDefault="0015527E" w:rsidP="0015527E">
      <w:pPr>
        <w:rPr>
          <w:rFonts w:ascii="Verdana" w:hAnsi="Verdana" w:cs="Arial"/>
          <w:sz w:val="22"/>
          <w:szCs w:val="22"/>
        </w:rPr>
      </w:pPr>
      <w:r w:rsidRPr="000E5657">
        <w:rPr>
          <w:rFonts w:ascii="Verdana" w:hAnsi="Verdana" w:cs="Arial"/>
          <w:sz w:val="22"/>
          <w:szCs w:val="22"/>
        </w:rPr>
        <w:t xml:space="preserve">The parties </w:t>
      </w:r>
      <w:r>
        <w:rPr>
          <w:rFonts w:ascii="Verdana" w:hAnsi="Verdana" w:cs="Arial"/>
          <w:sz w:val="22"/>
          <w:szCs w:val="22"/>
        </w:rPr>
        <w:t xml:space="preserve">will </w:t>
      </w:r>
      <w:r w:rsidRPr="000E5657">
        <w:rPr>
          <w:rFonts w:ascii="Verdana" w:hAnsi="Verdana" w:cs="Arial"/>
          <w:sz w:val="22"/>
          <w:szCs w:val="22"/>
        </w:rPr>
        <w:t xml:space="preserve">have an equal opportunity to present witnesses, including fact and expert witnesses, and </w:t>
      </w:r>
      <w:r>
        <w:rPr>
          <w:rFonts w:ascii="Verdana" w:hAnsi="Verdana" w:cs="Arial"/>
          <w:sz w:val="22"/>
          <w:szCs w:val="22"/>
        </w:rPr>
        <w:t>any</w:t>
      </w:r>
      <w:r w:rsidRPr="000E5657">
        <w:rPr>
          <w:rFonts w:ascii="Verdana" w:hAnsi="Verdana" w:cs="Arial"/>
          <w:sz w:val="22"/>
          <w:szCs w:val="22"/>
        </w:rPr>
        <w:t xml:space="preserve"> inculpatory and exculpatory evidence.</w:t>
      </w:r>
    </w:p>
    <w:p w14:paraId="690B4619" w14:textId="77777777" w:rsidR="0015527E" w:rsidRPr="000E5657" w:rsidRDefault="0015527E" w:rsidP="0015527E">
      <w:pPr>
        <w:rPr>
          <w:rFonts w:ascii="Verdana" w:hAnsi="Verdana" w:cs="Arial"/>
          <w:sz w:val="22"/>
          <w:szCs w:val="22"/>
        </w:rPr>
      </w:pPr>
    </w:p>
    <w:p w14:paraId="708D1F6C" w14:textId="77777777" w:rsidR="0015527E" w:rsidRPr="000E5657" w:rsidRDefault="0015527E" w:rsidP="0015527E">
      <w:pPr>
        <w:rPr>
          <w:rFonts w:ascii="Verdana" w:hAnsi="Verdana" w:cs="Arial"/>
          <w:sz w:val="22"/>
          <w:szCs w:val="22"/>
        </w:rPr>
      </w:pPr>
      <w:r w:rsidRPr="000E5657">
        <w:rPr>
          <w:rFonts w:ascii="Verdana" w:hAnsi="Verdana" w:cs="Arial"/>
          <w:sz w:val="22"/>
          <w:szCs w:val="22"/>
        </w:rPr>
        <w:t>The ability of the parties to discuss the allegations under investigation or to gather and present relevant evidence is not restricted.</w:t>
      </w:r>
    </w:p>
    <w:p w14:paraId="70FB531D" w14:textId="77777777" w:rsidR="0015527E" w:rsidRPr="000E5657" w:rsidRDefault="0015527E" w:rsidP="0015527E">
      <w:pPr>
        <w:rPr>
          <w:rFonts w:ascii="Verdana" w:hAnsi="Verdana" w:cs="Arial"/>
          <w:sz w:val="22"/>
          <w:szCs w:val="22"/>
        </w:rPr>
      </w:pPr>
    </w:p>
    <w:p w14:paraId="74B07A7D" w14:textId="77777777" w:rsidR="0015527E" w:rsidRPr="000E5657" w:rsidRDefault="0015527E" w:rsidP="0015527E">
      <w:pPr>
        <w:rPr>
          <w:rFonts w:ascii="Verdana" w:hAnsi="Verdana" w:cs="Arial"/>
          <w:sz w:val="22"/>
          <w:szCs w:val="22"/>
        </w:rPr>
      </w:pPr>
      <w:r w:rsidRPr="000E5657">
        <w:rPr>
          <w:rFonts w:ascii="Verdana" w:hAnsi="Verdana" w:cs="Arial"/>
          <w:sz w:val="22"/>
          <w:szCs w:val="22"/>
        </w:rPr>
        <w:t>The parties have the same opportunities to have others present during any grievance proceeding, including the opportunity to be accompanied to any related</w:t>
      </w:r>
      <w:r w:rsidRPr="000E5657">
        <w:rPr>
          <w:rFonts w:ascii="Verdana" w:hAnsi="Verdana" w:cs="Arial"/>
          <w:sz w:val="22"/>
          <w:szCs w:val="22"/>
          <w:u w:val="single"/>
        </w:rPr>
        <w:t xml:space="preserve"> </w:t>
      </w:r>
      <w:r w:rsidRPr="000E5657">
        <w:rPr>
          <w:rFonts w:ascii="Verdana" w:hAnsi="Verdana" w:cs="Arial"/>
          <w:sz w:val="22"/>
          <w:szCs w:val="22"/>
        </w:rPr>
        <w:t>meeting or proceeding by the advisor of their choice, who may be an attorney. The choice or presence of advisor for either the complainant or respondent is not limited in any meeting or grievance proceeding.</w:t>
      </w:r>
    </w:p>
    <w:p w14:paraId="31581076" w14:textId="77777777" w:rsidR="0015527E" w:rsidRPr="000E5657" w:rsidRDefault="0015527E" w:rsidP="0015527E">
      <w:pPr>
        <w:rPr>
          <w:rFonts w:ascii="Verdana" w:hAnsi="Verdana" w:cs="Arial"/>
          <w:sz w:val="22"/>
          <w:szCs w:val="22"/>
        </w:rPr>
      </w:pPr>
    </w:p>
    <w:p w14:paraId="1A7C4CDF" w14:textId="77777777" w:rsidR="0015527E" w:rsidRPr="000E5657" w:rsidRDefault="0015527E" w:rsidP="0015527E">
      <w:pPr>
        <w:rPr>
          <w:rFonts w:ascii="Verdana" w:hAnsi="Verdana" w:cs="Arial"/>
          <w:sz w:val="22"/>
          <w:szCs w:val="22"/>
        </w:rPr>
      </w:pPr>
      <w:r w:rsidRPr="000E5657">
        <w:rPr>
          <w:rFonts w:ascii="Verdana" w:hAnsi="Verdana" w:cs="Arial"/>
          <w:sz w:val="22"/>
          <w:szCs w:val="22"/>
        </w:rPr>
        <w:t>Any party whose participation is invited or expected is provided written notice of the date, time, location, participants, and purpose of all investigative interviews or other meetings with sufficient time for the party to prepare to participate.</w:t>
      </w:r>
    </w:p>
    <w:p w14:paraId="2D9DBDDC" w14:textId="77777777" w:rsidR="0015527E" w:rsidRPr="000E5657" w:rsidRDefault="0015527E" w:rsidP="0015527E">
      <w:pPr>
        <w:rPr>
          <w:rFonts w:ascii="Verdana" w:hAnsi="Verdana" w:cs="Arial"/>
          <w:sz w:val="22"/>
          <w:szCs w:val="22"/>
        </w:rPr>
      </w:pPr>
    </w:p>
    <w:p w14:paraId="17897944" w14:textId="77777777" w:rsidR="0015527E" w:rsidRDefault="0015527E" w:rsidP="0015527E">
      <w:pPr>
        <w:rPr>
          <w:rFonts w:ascii="Verdana" w:hAnsi="Verdana" w:cs="Arial"/>
          <w:sz w:val="22"/>
          <w:szCs w:val="22"/>
        </w:rPr>
      </w:pPr>
      <w:r w:rsidRPr="000E5657">
        <w:rPr>
          <w:rFonts w:ascii="Verdana" w:hAnsi="Verdana" w:cs="Arial"/>
          <w:sz w:val="22"/>
          <w:szCs w:val="22"/>
        </w:rPr>
        <w:t xml:space="preserve">The investigator </w:t>
      </w:r>
      <w:r>
        <w:rPr>
          <w:rFonts w:ascii="Verdana" w:hAnsi="Verdana" w:cs="Arial"/>
          <w:sz w:val="22"/>
          <w:szCs w:val="22"/>
        </w:rPr>
        <w:t xml:space="preserve">must </w:t>
      </w:r>
      <w:r w:rsidRPr="000E5657">
        <w:rPr>
          <w:rFonts w:ascii="Verdana" w:hAnsi="Verdana" w:cs="Arial"/>
          <w:sz w:val="22"/>
          <w:szCs w:val="22"/>
        </w:rPr>
        <w:t xml:space="preserve">provide both parties an equal opportunity to inspect and review any evidence obtained as part of the investigation that is directly related to the allegations raised in a formal complaint, including the evidence which will not be relied upon in reaching a determination regarding responsibility and inculpatory or exculpatory evidence whether obtained from a party or other source, so that each party can meaningfully respond to the evidence prior to </w:t>
      </w:r>
      <w:r>
        <w:rPr>
          <w:rFonts w:ascii="Verdana" w:hAnsi="Verdana" w:cs="Arial"/>
          <w:sz w:val="22"/>
          <w:szCs w:val="22"/>
        </w:rPr>
        <w:t xml:space="preserve">the </w:t>
      </w:r>
      <w:r w:rsidRPr="000E5657">
        <w:rPr>
          <w:rFonts w:ascii="Verdana" w:hAnsi="Verdana" w:cs="Arial"/>
          <w:sz w:val="22"/>
          <w:szCs w:val="22"/>
        </w:rPr>
        <w:t xml:space="preserve">conclusion of the investigation. </w:t>
      </w:r>
    </w:p>
    <w:p w14:paraId="0FFDDF1A" w14:textId="77777777" w:rsidR="0015527E" w:rsidRDefault="0015527E" w:rsidP="0015527E">
      <w:pPr>
        <w:rPr>
          <w:rFonts w:ascii="Verdana" w:hAnsi="Verdana" w:cs="Arial"/>
          <w:sz w:val="22"/>
          <w:szCs w:val="22"/>
        </w:rPr>
      </w:pPr>
    </w:p>
    <w:p w14:paraId="1964A12B" w14:textId="77777777" w:rsidR="0015527E" w:rsidRPr="000E5657" w:rsidRDefault="0015527E" w:rsidP="0015527E">
      <w:pPr>
        <w:rPr>
          <w:rFonts w:ascii="Verdana" w:hAnsi="Verdana" w:cs="Arial"/>
          <w:sz w:val="22"/>
          <w:szCs w:val="22"/>
        </w:rPr>
      </w:pPr>
      <w:r w:rsidRPr="000E5657">
        <w:rPr>
          <w:rFonts w:ascii="Verdana" w:hAnsi="Verdana" w:cs="Arial"/>
          <w:sz w:val="22"/>
          <w:szCs w:val="22"/>
        </w:rPr>
        <w:t>Prior to the completion of the investigative report, the investigator must send to each party and</w:t>
      </w:r>
      <w:r>
        <w:rPr>
          <w:rFonts w:ascii="Verdana" w:hAnsi="Verdana" w:cs="Arial"/>
          <w:sz w:val="22"/>
          <w:szCs w:val="22"/>
        </w:rPr>
        <w:t xml:space="preserve"> </w:t>
      </w:r>
      <w:r w:rsidRPr="000E5657">
        <w:rPr>
          <w:rFonts w:ascii="Verdana" w:hAnsi="Verdana" w:cs="Arial"/>
          <w:sz w:val="22"/>
          <w:szCs w:val="22"/>
        </w:rPr>
        <w:t xml:space="preserve">the party’s advisor, if any, the evidence subject to inspection and review in an electronic format or a hard copy, and the parties must have at least 10 days to submit a written response, which the investigator </w:t>
      </w:r>
      <w:r>
        <w:rPr>
          <w:rFonts w:ascii="Verdana" w:hAnsi="Verdana" w:cs="Arial"/>
          <w:sz w:val="22"/>
          <w:szCs w:val="22"/>
        </w:rPr>
        <w:t xml:space="preserve">must </w:t>
      </w:r>
      <w:r w:rsidRPr="000E5657">
        <w:rPr>
          <w:rFonts w:ascii="Verdana" w:hAnsi="Verdana" w:cs="Arial"/>
          <w:sz w:val="22"/>
          <w:szCs w:val="22"/>
        </w:rPr>
        <w:t xml:space="preserve">consider prior to completion of the investigative report. </w:t>
      </w:r>
    </w:p>
    <w:p w14:paraId="4487B55A" w14:textId="77777777" w:rsidR="0015527E" w:rsidRPr="000E5657" w:rsidRDefault="0015527E" w:rsidP="0015527E">
      <w:pPr>
        <w:rPr>
          <w:rFonts w:ascii="Verdana" w:hAnsi="Verdana" w:cs="Arial"/>
          <w:sz w:val="22"/>
          <w:szCs w:val="22"/>
        </w:rPr>
      </w:pPr>
    </w:p>
    <w:p w14:paraId="25452985" w14:textId="77777777" w:rsidR="0015527E" w:rsidRPr="000E5657" w:rsidRDefault="0015527E" w:rsidP="0015527E">
      <w:pPr>
        <w:rPr>
          <w:rFonts w:ascii="Verdana" w:hAnsi="Verdana" w:cs="Arial"/>
          <w:sz w:val="22"/>
          <w:szCs w:val="22"/>
        </w:rPr>
      </w:pPr>
      <w:r w:rsidRPr="000E5657">
        <w:rPr>
          <w:rFonts w:ascii="Verdana" w:hAnsi="Verdana" w:cs="Arial"/>
          <w:sz w:val="22"/>
          <w:szCs w:val="22"/>
        </w:rPr>
        <w:lastRenderedPageBreak/>
        <w:t xml:space="preserve">The investigator </w:t>
      </w:r>
      <w:r>
        <w:rPr>
          <w:rFonts w:ascii="Verdana" w:hAnsi="Verdana" w:cs="Arial"/>
          <w:sz w:val="22"/>
          <w:szCs w:val="22"/>
        </w:rPr>
        <w:t>shall write</w:t>
      </w:r>
      <w:r w:rsidRPr="000E5657">
        <w:rPr>
          <w:rFonts w:ascii="Verdana" w:hAnsi="Verdana" w:cs="Arial"/>
          <w:sz w:val="22"/>
          <w:szCs w:val="22"/>
        </w:rPr>
        <w:t xml:space="preserve"> an investigative report that fairly summarizes relevant evidence and, at least 10 days prior to the time a determination regarding responsibility is made, send to each party and the party’s advisor, if any, the investigative report in an electronic format or a hard copy, for their review and written response.</w:t>
      </w:r>
    </w:p>
    <w:p w14:paraId="69569567" w14:textId="77777777" w:rsidR="0015527E" w:rsidRDefault="0015527E" w:rsidP="0015527E">
      <w:pPr>
        <w:rPr>
          <w:rFonts w:ascii="Verdana" w:hAnsi="Verdana" w:cs="Arial"/>
          <w:sz w:val="22"/>
          <w:szCs w:val="22"/>
        </w:rPr>
      </w:pPr>
    </w:p>
    <w:p w14:paraId="39AE7233" w14:textId="77777777" w:rsidR="0015527E" w:rsidRPr="00C927FB" w:rsidRDefault="0015527E" w:rsidP="0015527E">
      <w:pPr>
        <w:rPr>
          <w:rFonts w:ascii="Verdana" w:hAnsi="Verdana" w:cs="Arial"/>
          <w:sz w:val="22"/>
          <w:szCs w:val="22"/>
        </w:rPr>
      </w:pPr>
      <w:r w:rsidRPr="00C927FB">
        <w:rPr>
          <w:rFonts w:ascii="Verdana" w:hAnsi="Verdana" w:cs="Arial"/>
          <w:sz w:val="22"/>
          <w:szCs w:val="22"/>
        </w:rPr>
        <w:t xml:space="preserve">The investigative report will be provided to the parties </w:t>
      </w:r>
      <w:r>
        <w:rPr>
          <w:rFonts w:ascii="Verdana" w:hAnsi="Verdana" w:cs="Arial"/>
          <w:sz w:val="22"/>
          <w:szCs w:val="22"/>
        </w:rPr>
        <w:t xml:space="preserve">and the decision maker </w:t>
      </w:r>
      <w:r w:rsidRPr="00C927FB">
        <w:rPr>
          <w:rFonts w:ascii="Verdana" w:hAnsi="Verdana" w:cs="Arial"/>
          <w:sz w:val="22"/>
          <w:szCs w:val="22"/>
        </w:rPr>
        <w:t>within 35 days from the date the formal complaint is filed.</w:t>
      </w:r>
    </w:p>
    <w:p w14:paraId="745FE9F0" w14:textId="77777777" w:rsidR="0015527E" w:rsidRDefault="0015527E" w:rsidP="0015527E">
      <w:pPr>
        <w:rPr>
          <w:rFonts w:ascii="Verdana" w:hAnsi="Verdana" w:cs="Arial"/>
          <w:sz w:val="22"/>
          <w:szCs w:val="22"/>
        </w:rPr>
      </w:pPr>
    </w:p>
    <w:p w14:paraId="1E9E8D1B" w14:textId="77777777" w:rsidR="0015527E" w:rsidRPr="000E5657" w:rsidRDefault="0015527E" w:rsidP="0015527E">
      <w:pPr>
        <w:rPr>
          <w:rFonts w:ascii="Verdana" w:hAnsi="Verdana" w:cs="Arial"/>
          <w:sz w:val="22"/>
          <w:szCs w:val="22"/>
        </w:rPr>
      </w:pPr>
      <w:r w:rsidRPr="000E5657">
        <w:rPr>
          <w:rFonts w:ascii="Verdana" w:hAnsi="Verdana" w:cs="Arial"/>
          <w:sz w:val="22"/>
          <w:szCs w:val="22"/>
        </w:rPr>
        <w:t>After the investigator has sent the investigative report to the parties and before reaching a determination regarding responsibility, the decision</w:t>
      </w:r>
      <w:r>
        <w:rPr>
          <w:rFonts w:ascii="Verdana" w:hAnsi="Verdana" w:cs="Arial"/>
          <w:sz w:val="22"/>
          <w:szCs w:val="22"/>
        </w:rPr>
        <w:t xml:space="preserve"> </w:t>
      </w:r>
      <w:r w:rsidRPr="000E5657">
        <w:rPr>
          <w:rFonts w:ascii="Verdana" w:hAnsi="Verdana" w:cs="Arial"/>
          <w:sz w:val="22"/>
          <w:szCs w:val="22"/>
        </w:rPr>
        <w:t xml:space="preserve">maker must afford each party the opportunity to submit written, relevant questions the party wants </w:t>
      </w:r>
      <w:r>
        <w:rPr>
          <w:rFonts w:ascii="Verdana" w:hAnsi="Verdana" w:cs="Arial"/>
          <w:sz w:val="22"/>
          <w:szCs w:val="22"/>
        </w:rPr>
        <w:t xml:space="preserve">to be </w:t>
      </w:r>
      <w:r w:rsidRPr="000E5657">
        <w:rPr>
          <w:rFonts w:ascii="Verdana" w:hAnsi="Verdana" w:cs="Arial"/>
          <w:sz w:val="22"/>
          <w:szCs w:val="22"/>
        </w:rPr>
        <w:t>asked of any party or witness, provide each party with the answers, and allow for additional, limited follow-up questions from each party. 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The decision</w:t>
      </w:r>
      <w:r>
        <w:rPr>
          <w:rFonts w:ascii="Verdana" w:hAnsi="Verdana" w:cs="Arial"/>
          <w:sz w:val="22"/>
          <w:szCs w:val="22"/>
        </w:rPr>
        <w:t xml:space="preserve"> </w:t>
      </w:r>
      <w:r w:rsidRPr="000E5657">
        <w:rPr>
          <w:rFonts w:ascii="Verdana" w:hAnsi="Verdana" w:cs="Arial"/>
          <w:sz w:val="22"/>
          <w:szCs w:val="22"/>
        </w:rPr>
        <w:t xml:space="preserve">maker must explain to the party proposing the question </w:t>
      </w:r>
      <w:r>
        <w:rPr>
          <w:rFonts w:ascii="Verdana" w:hAnsi="Verdana" w:cs="Arial"/>
          <w:sz w:val="22"/>
          <w:szCs w:val="22"/>
        </w:rPr>
        <w:t xml:space="preserve">of </w:t>
      </w:r>
      <w:r w:rsidRPr="000E5657">
        <w:rPr>
          <w:rFonts w:ascii="Verdana" w:hAnsi="Verdana" w:cs="Arial"/>
          <w:sz w:val="22"/>
          <w:szCs w:val="22"/>
        </w:rPr>
        <w:t>any decision to exclude a question as not relevant.</w:t>
      </w:r>
    </w:p>
    <w:p w14:paraId="43981475" w14:textId="77777777" w:rsidR="0015527E" w:rsidRPr="000E5657" w:rsidRDefault="0015527E" w:rsidP="0015527E">
      <w:pPr>
        <w:rPr>
          <w:rFonts w:ascii="Verdana" w:hAnsi="Verdana" w:cs="Arial"/>
          <w:sz w:val="22"/>
          <w:szCs w:val="22"/>
        </w:rPr>
      </w:pPr>
    </w:p>
    <w:p w14:paraId="3C55A991" w14:textId="77777777" w:rsidR="0015527E" w:rsidRPr="0054200C" w:rsidRDefault="0015527E" w:rsidP="0015527E">
      <w:pPr>
        <w:rPr>
          <w:rFonts w:ascii="Verdana" w:hAnsi="Verdana" w:cs="Arial"/>
          <w:sz w:val="22"/>
          <w:szCs w:val="22"/>
          <w:u w:val="single"/>
        </w:rPr>
      </w:pPr>
      <w:r w:rsidRPr="0054200C">
        <w:rPr>
          <w:rFonts w:ascii="Verdana" w:hAnsi="Verdana" w:cs="Arial"/>
          <w:sz w:val="22"/>
          <w:szCs w:val="22"/>
          <w:u w:val="single"/>
        </w:rPr>
        <w:t xml:space="preserve">Determination Regarding Responsibility </w:t>
      </w:r>
    </w:p>
    <w:p w14:paraId="3D56EA14" w14:textId="77777777" w:rsidR="0015527E" w:rsidRPr="000E5657" w:rsidRDefault="0015527E" w:rsidP="0015527E">
      <w:pPr>
        <w:rPr>
          <w:rFonts w:ascii="Verdana" w:hAnsi="Verdana" w:cs="Arial"/>
          <w:sz w:val="22"/>
          <w:szCs w:val="22"/>
        </w:rPr>
      </w:pPr>
    </w:p>
    <w:p w14:paraId="4A5EE944" w14:textId="77777777" w:rsidR="0015527E" w:rsidRPr="000E5657" w:rsidRDefault="0015527E" w:rsidP="0015527E">
      <w:pPr>
        <w:rPr>
          <w:rFonts w:ascii="Verdana" w:hAnsi="Verdana" w:cs="Arial"/>
          <w:sz w:val="22"/>
          <w:szCs w:val="22"/>
        </w:rPr>
      </w:pPr>
      <w:r w:rsidRPr="000E5657">
        <w:rPr>
          <w:rFonts w:ascii="Verdana" w:hAnsi="Verdana" w:cs="Arial"/>
          <w:sz w:val="22"/>
          <w:szCs w:val="22"/>
        </w:rPr>
        <w:t>The decision</w:t>
      </w:r>
      <w:r>
        <w:rPr>
          <w:rFonts w:ascii="Verdana" w:hAnsi="Verdana" w:cs="Arial"/>
          <w:sz w:val="22"/>
          <w:szCs w:val="22"/>
        </w:rPr>
        <w:t xml:space="preserve"> </w:t>
      </w:r>
      <w:r w:rsidRPr="000E5657">
        <w:rPr>
          <w:rFonts w:ascii="Verdana" w:hAnsi="Verdana" w:cs="Arial"/>
          <w:sz w:val="22"/>
          <w:szCs w:val="22"/>
        </w:rPr>
        <w:t xml:space="preserve">maker, who </w:t>
      </w:r>
      <w:r>
        <w:rPr>
          <w:rFonts w:ascii="Verdana" w:hAnsi="Verdana" w:cs="Arial"/>
          <w:sz w:val="22"/>
          <w:szCs w:val="22"/>
        </w:rPr>
        <w:t xml:space="preserve">is </w:t>
      </w:r>
      <w:r w:rsidRPr="000E5657">
        <w:rPr>
          <w:rFonts w:ascii="Verdana" w:hAnsi="Verdana" w:cs="Arial"/>
          <w:sz w:val="22"/>
          <w:szCs w:val="22"/>
        </w:rPr>
        <w:t>not the same person as the Title IX Coordinator or the investigator, must issue a written determination regarding responsibility.</w:t>
      </w:r>
    </w:p>
    <w:p w14:paraId="3627B40A" w14:textId="77777777" w:rsidR="0015527E" w:rsidRPr="000E5657" w:rsidRDefault="0015527E" w:rsidP="0015527E">
      <w:pPr>
        <w:rPr>
          <w:rFonts w:ascii="Verdana" w:hAnsi="Verdana" w:cs="Arial"/>
          <w:sz w:val="22"/>
          <w:szCs w:val="22"/>
        </w:rPr>
      </w:pPr>
    </w:p>
    <w:p w14:paraId="2C32B169" w14:textId="77777777" w:rsidR="0015527E" w:rsidRDefault="0015527E" w:rsidP="0015527E">
      <w:pPr>
        <w:rPr>
          <w:rFonts w:ascii="Verdana" w:hAnsi="Verdana" w:cs="Arial"/>
          <w:sz w:val="22"/>
          <w:szCs w:val="22"/>
        </w:rPr>
      </w:pPr>
      <w:r w:rsidRPr="000E5657">
        <w:rPr>
          <w:rFonts w:ascii="Verdana" w:hAnsi="Verdana" w:cs="Arial"/>
          <w:sz w:val="22"/>
          <w:szCs w:val="22"/>
        </w:rPr>
        <w:t>The written determination must include</w:t>
      </w:r>
      <w:r>
        <w:rPr>
          <w:rFonts w:ascii="Verdana" w:hAnsi="Verdana" w:cs="Arial"/>
          <w:sz w:val="22"/>
          <w:szCs w:val="22"/>
        </w:rPr>
        <w:t xml:space="preserve"> the following:</w:t>
      </w:r>
    </w:p>
    <w:p w14:paraId="2FCCD174" w14:textId="77777777" w:rsidR="0015527E" w:rsidRPr="000E5657" w:rsidRDefault="0015527E" w:rsidP="0015527E">
      <w:pPr>
        <w:rPr>
          <w:rFonts w:ascii="Verdana" w:hAnsi="Verdana" w:cs="Arial"/>
          <w:sz w:val="22"/>
          <w:szCs w:val="22"/>
        </w:rPr>
      </w:pPr>
    </w:p>
    <w:p w14:paraId="5F8C0D7B" w14:textId="77777777" w:rsidR="0015527E" w:rsidRPr="00F50581" w:rsidRDefault="0015527E" w:rsidP="0015527E">
      <w:pPr>
        <w:pStyle w:val="ListParagraph"/>
        <w:numPr>
          <w:ilvl w:val="0"/>
          <w:numId w:val="6"/>
        </w:numPr>
        <w:ind w:left="1080"/>
        <w:rPr>
          <w:rFonts w:ascii="Verdana" w:hAnsi="Verdana" w:cs="Arial"/>
          <w:sz w:val="22"/>
          <w:szCs w:val="22"/>
        </w:rPr>
      </w:pPr>
      <w:r w:rsidRPr="00F50581">
        <w:rPr>
          <w:rFonts w:ascii="Verdana" w:hAnsi="Verdana" w:cs="Arial"/>
          <w:sz w:val="22"/>
          <w:szCs w:val="22"/>
        </w:rPr>
        <w:t xml:space="preserve">identification of the allegations potentially constituting sexual harassment prohibited by </w:t>
      </w:r>
      <w:r>
        <w:rPr>
          <w:rFonts w:ascii="Verdana" w:hAnsi="Verdana" w:cs="Arial"/>
          <w:sz w:val="22"/>
          <w:szCs w:val="22"/>
        </w:rPr>
        <w:t>this policy</w:t>
      </w:r>
      <w:r w:rsidRPr="00F50581">
        <w:rPr>
          <w:rFonts w:ascii="Verdana" w:hAnsi="Verdana" w:cs="Arial"/>
          <w:sz w:val="22"/>
          <w:szCs w:val="22"/>
        </w:rPr>
        <w:t xml:space="preserve">; </w:t>
      </w:r>
    </w:p>
    <w:p w14:paraId="1AEE0652" w14:textId="77777777" w:rsidR="0015527E" w:rsidRPr="00F50581" w:rsidRDefault="0015527E" w:rsidP="0015527E">
      <w:pPr>
        <w:pStyle w:val="ListParagraph"/>
        <w:numPr>
          <w:ilvl w:val="0"/>
          <w:numId w:val="6"/>
        </w:numPr>
        <w:ind w:left="1080"/>
        <w:rPr>
          <w:rFonts w:ascii="Verdana" w:hAnsi="Verdana" w:cs="Arial"/>
          <w:sz w:val="22"/>
          <w:szCs w:val="22"/>
        </w:rPr>
      </w:pPr>
      <w:r w:rsidRPr="00F50581">
        <w:rPr>
          <w:rFonts w:ascii="Verdana" w:hAnsi="Verdana" w:cs="Arial"/>
          <w:sz w:val="22"/>
          <w:szCs w:val="22"/>
        </w:rPr>
        <w:t>a description of the procedural steps taken from the receipt of the formal complaint through the determination, including any notifications to the parties, interviews with parties and witnesses, site visits, and methods used to gather other evidence;</w:t>
      </w:r>
    </w:p>
    <w:p w14:paraId="38753B13" w14:textId="77777777" w:rsidR="0015527E" w:rsidRPr="00F50581" w:rsidRDefault="0015527E" w:rsidP="0015527E">
      <w:pPr>
        <w:pStyle w:val="ListParagraph"/>
        <w:numPr>
          <w:ilvl w:val="0"/>
          <w:numId w:val="6"/>
        </w:numPr>
        <w:ind w:left="1080"/>
        <w:rPr>
          <w:rFonts w:ascii="Verdana" w:hAnsi="Verdana" w:cs="Arial"/>
          <w:sz w:val="22"/>
          <w:szCs w:val="22"/>
        </w:rPr>
      </w:pPr>
      <w:r w:rsidRPr="00F50581">
        <w:rPr>
          <w:rFonts w:ascii="Verdana" w:hAnsi="Verdana" w:cs="Arial"/>
          <w:sz w:val="22"/>
          <w:szCs w:val="22"/>
        </w:rPr>
        <w:t>findings of fact supporting the determination;</w:t>
      </w:r>
    </w:p>
    <w:p w14:paraId="04682617" w14:textId="77777777" w:rsidR="0015527E" w:rsidRPr="00F50581" w:rsidRDefault="0015527E" w:rsidP="0015527E">
      <w:pPr>
        <w:pStyle w:val="ListParagraph"/>
        <w:numPr>
          <w:ilvl w:val="0"/>
          <w:numId w:val="6"/>
        </w:numPr>
        <w:ind w:left="1080"/>
        <w:rPr>
          <w:rFonts w:ascii="Verdana" w:hAnsi="Verdana" w:cs="Arial"/>
          <w:sz w:val="22"/>
          <w:szCs w:val="22"/>
        </w:rPr>
      </w:pPr>
      <w:r w:rsidRPr="00F50581">
        <w:rPr>
          <w:rFonts w:ascii="Verdana" w:hAnsi="Verdana" w:cs="Arial"/>
          <w:sz w:val="22"/>
          <w:szCs w:val="22"/>
        </w:rPr>
        <w:t>conclusions regarding the application of the School Board’s code of conduct</w:t>
      </w:r>
      <w:r>
        <w:rPr>
          <w:rFonts w:ascii="Verdana" w:hAnsi="Verdana" w:cs="Arial"/>
          <w:sz w:val="22"/>
          <w:szCs w:val="22"/>
        </w:rPr>
        <w:t xml:space="preserve"> or other policy provisions </w:t>
      </w:r>
      <w:r w:rsidRPr="00F50581">
        <w:rPr>
          <w:rFonts w:ascii="Verdana" w:hAnsi="Verdana" w:cs="Arial"/>
          <w:sz w:val="22"/>
          <w:szCs w:val="22"/>
        </w:rPr>
        <w:t>to the facts;</w:t>
      </w:r>
    </w:p>
    <w:p w14:paraId="2A8A0032" w14:textId="77777777" w:rsidR="0015527E" w:rsidRPr="00F50581" w:rsidRDefault="0015527E" w:rsidP="0015527E">
      <w:pPr>
        <w:pStyle w:val="ListParagraph"/>
        <w:numPr>
          <w:ilvl w:val="0"/>
          <w:numId w:val="6"/>
        </w:numPr>
        <w:ind w:left="1080"/>
        <w:rPr>
          <w:rFonts w:ascii="Verdana" w:hAnsi="Verdana" w:cs="Arial"/>
          <w:sz w:val="22"/>
          <w:szCs w:val="22"/>
        </w:rPr>
      </w:pPr>
      <w:r w:rsidRPr="00F50581">
        <w:rPr>
          <w:rFonts w:ascii="Verdana" w:hAnsi="Verdana" w:cs="Arial"/>
          <w:sz w:val="22"/>
          <w:szCs w:val="22"/>
        </w:rPr>
        <w:t xml:space="preserve">a statement of, and rationale for, the result as to each allegation, including a determination regarding responsibility, any disciplinary actions </w:t>
      </w:r>
      <w:r>
        <w:rPr>
          <w:rFonts w:ascii="Verdana" w:hAnsi="Verdana" w:cs="Arial"/>
          <w:sz w:val="22"/>
          <w:szCs w:val="22"/>
        </w:rPr>
        <w:t>recommended against</w:t>
      </w:r>
      <w:r w:rsidRPr="00F50581">
        <w:rPr>
          <w:rFonts w:ascii="Verdana" w:hAnsi="Verdana" w:cs="Arial"/>
          <w:sz w:val="22"/>
          <w:szCs w:val="22"/>
        </w:rPr>
        <w:t xml:space="preserve"> the respondent, and whether remedies designed to restore or preserve equal access to the School Board’s education program or activity will be provided to the complainant; and</w:t>
      </w:r>
    </w:p>
    <w:p w14:paraId="0B364EB7" w14:textId="77777777" w:rsidR="0015527E" w:rsidRPr="00F50581" w:rsidRDefault="0015527E" w:rsidP="0015527E">
      <w:pPr>
        <w:pStyle w:val="ListParagraph"/>
        <w:numPr>
          <w:ilvl w:val="0"/>
          <w:numId w:val="6"/>
        </w:numPr>
        <w:ind w:left="1080"/>
        <w:rPr>
          <w:rFonts w:ascii="Verdana" w:hAnsi="Verdana" w:cs="Arial"/>
          <w:sz w:val="22"/>
          <w:szCs w:val="22"/>
        </w:rPr>
      </w:pPr>
      <w:r w:rsidRPr="00F50581">
        <w:rPr>
          <w:rFonts w:ascii="Verdana" w:hAnsi="Verdana" w:cs="Arial"/>
          <w:sz w:val="22"/>
          <w:szCs w:val="22"/>
        </w:rPr>
        <w:t>the procedures and permissible bases for the complainant and respondent to appeal.</w:t>
      </w:r>
    </w:p>
    <w:p w14:paraId="3D768012" w14:textId="77777777" w:rsidR="0015527E" w:rsidRDefault="0015527E" w:rsidP="0015527E">
      <w:pPr>
        <w:rPr>
          <w:rFonts w:ascii="Verdana" w:hAnsi="Verdana" w:cs="Arial"/>
          <w:sz w:val="22"/>
          <w:szCs w:val="22"/>
        </w:rPr>
      </w:pPr>
    </w:p>
    <w:p w14:paraId="061C1838" w14:textId="77777777" w:rsidR="0015527E" w:rsidRPr="000E5657" w:rsidRDefault="0015527E" w:rsidP="0015527E">
      <w:pPr>
        <w:rPr>
          <w:rFonts w:ascii="Verdana" w:hAnsi="Verdana" w:cs="Arial"/>
          <w:sz w:val="22"/>
          <w:szCs w:val="22"/>
        </w:rPr>
      </w:pPr>
      <w:r w:rsidRPr="000E5657">
        <w:rPr>
          <w:rFonts w:ascii="Verdana" w:hAnsi="Verdana" w:cs="Arial"/>
          <w:sz w:val="22"/>
          <w:szCs w:val="22"/>
        </w:rPr>
        <w:lastRenderedPageBreak/>
        <w:t>A de</w:t>
      </w:r>
      <w:r>
        <w:rPr>
          <w:rFonts w:ascii="Verdana" w:hAnsi="Verdana" w:cs="Arial"/>
          <w:sz w:val="22"/>
          <w:szCs w:val="22"/>
        </w:rPr>
        <w:t>termination of responsibility de</w:t>
      </w:r>
      <w:r w:rsidRPr="000E5657">
        <w:rPr>
          <w:rFonts w:ascii="Verdana" w:hAnsi="Verdana" w:cs="Arial"/>
          <w:sz w:val="22"/>
          <w:szCs w:val="22"/>
        </w:rPr>
        <w:t>cision will be issued within 10 working days from the date the investigative report is submitted to the decision</w:t>
      </w:r>
      <w:r>
        <w:rPr>
          <w:rFonts w:ascii="Verdana" w:hAnsi="Verdana" w:cs="Arial"/>
          <w:sz w:val="22"/>
          <w:szCs w:val="22"/>
        </w:rPr>
        <w:t xml:space="preserve"> </w:t>
      </w:r>
      <w:r w:rsidRPr="000E5657">
        <w:rPr>
          <w:rFonts w:ascii="Verdana" w:hAnsi="Verdana" w:cs="Arial"/>
          <w:sz w:val="22"/>
          <w:szCs w:val="22"/>
        </w:rPr>
        <w:t>maker.</w:t>
      </w:r>
    </w:p>
    <w:p w14:paraId="7ED9E279" w14:textId="77777777" w:rsidR="0015527E" w:rsidRPr="000E5657" w:rsidRDefault="0015527E" w:rsidP="0015527E">
      <w:pPr>
        <w:rPr>
          <w:rFonts w:ascii="Verdana" w:hAnsi="Verdana" w:cs="Arial"/>
          <w:sz w:val="22"/>
          <w:szCs w:val="22"/>
        </w:rPr>
      </w:pPr>
    </w:p>
    <w:p w14:paraId="07D23CC3" w14:textId="77777777" w:rsidR="0015527E" w:rsidRPr="000E5657" w:rsidRDefault="0015527E" w:rsidP="0015527E">
      <w:pPr>
        <w:rPr>
          <w:rFonts w:ascii="Verdana" w:hAnsi="Verdana" w:cs="Arial"/>
          <w:sz w:val="22"/>
          <w:szCs w:val="22"/>
        </w:rPr>
      </w:pPr>
      <w:r w:rsidRPr="000E5657">
        <w:rPr>
          <w:rFonts w:ascii="Verdana" w:hAnsi="Verdana" w:cs="Arial"/>
          <w:sz w:val="22"/>
          <w:szCs w:val="22"/>
        </w:rPr>
        <w:t>The decision</w:t>
      </w:r>
      <w:r>
        <w:rPr>
          <w:rFonts w:ascii="Verdana" w:hAnsi="Verdana" w:cs="Arial"/>
          <w:sz w:val="22"/>
          <w:szCs w:val="22"/>
        </w:rPr>
        <w:t xml:space="preserve"> </w:t>
      </w:r>
      <w:r w:rsidRPr="000E5657">
        <w:rPr>
          <w:rFonts w:ascii="Verdana" w:hAnsi="Verdana" w:cs="Arial"/>
          <w:sz w:val="22"/>
          <w:szCs w:val="22"/>
        </w:rPr>
        <w:t xml:space="preserve">maker must provide the written determination regarding responsibility to the parties simultaneously. </w:t>
      </w:r>
    </w:p>
    <w:p w14:paraId="2771C19C" w14:textId="77777777" w:rsidR="0015527E" w:rsidRPr="000E5657" w:rsidRDefault="0015527E" w:rsidP="0015527E">
      <w:pPr>
        <w:rPr>
          <w:rFonts w:ascii="Verdana" w:hAnsi="Verdana" w:cs="Arial"/>
          <w:sz w:val="22"/>
          <w:szCs w:val="22"/>
        </w:rPr>
      </w:pPr>
    </w:p>
    <w:p w14:paraId="521D3D0F" w14:textId="77777777" w:rsidR="0015527E" w:rsidRPr="000E5657" w:rsidRDefault="0015527E" w:rsidP="0015527E">
      <w:pPr>
        <w:rPr>
          <w:rFonts w:ascii="Verdana" w:hAnsi="Verdana" w:cs="Arial"/>
          <w:sz w:val="22"/>
          <w:szCs w:val="22"/>
        </w:rPr>
      </w:pPr>
      <w:r w:rsidRPr="000E5657">
        <w:rPr>
          <w:rFonts w:ascii="Verdana" w:hAnsi="Verdana" w:cs="Arial"/>
          <w:sz w:val="22"/>
          <w:szCs w:val="22"/>
        </w:rPr>
        <w:t xml:space="preserve">The Title IX Coordinator is responsible for </w:t>
      </w:r>
      <w:r>
        <w:rPr>
          <w:rFonts w:ascii="Verdana" w:hAnsi="Verdana" w:cs="Arial"/>
          <w:sz w:val="22"/>
          <w:szCs w:val="22"/>
        </w:rPr>
        <w:t xml:space="preserve">the </w:t>
      </w:r>
      <w:r w:rsidRPr="000E5657">
        <w:rPr>
          <w:rFonts w:ascii="Verdana" w:hAnsi="Verdana" w:cs="Arial"/>
          <w:sz w:val="22"/>
          <w:szCs w:val="22"/>
        </w:rPr>
        <w:t>effective implementation of any remedies.</w:t>
      </w:r>
    </w:p>
    <w:p w14:paraId="46BC5BEA" w14:textId="77777777" w:rsidR="0015527E" w:rsidRPr="000E5657" w:rsidRDefault="0015527E" w:rsidP="0015527E">
      <w:pPr>
        <w:rPr>
          <w:rFonts w:ascii="Verdana" w:hAnsi="Verdana" w:cs="Arial"/>
          <w:sz w:val="22"/>
          <w:szCs w:val="22"/>
        </w:rPr>
      </w:pPr>
    </w:p>
    <w:p w14:paraId="431EF653" w14:textId="77777777" w:rsidR="0015527E" w:rsidRPr="0054200C" w:rsidRDefault="0015527E" w:rsidP="0015527E">
      <w:pPr>
        <w:rPr>
          <w:rFonts w:ascii="Verdana" w:hAnsi="Verdana" w:cs="Arial"/>
          <w:sz w:val="22"/>
          <w:szCs w:val="22"/>
          <w:u w:val="single"/>
        </w:rPr>
      </w:pPr>
      <w:r w:rsidRPr="0054200C">
        <w:rPr>
          <w:rFonts w:ascii="Verdana" w:hAnsi="Verdana" w:cs="Arial"/>
          <w:sz w:val="22"/>
          <w:szCs w:val="22"/>
          <w:u w:val="single"/>
        </w:rPr>
        <w:t xml:space="preserve">Appeals </w:t>
      </w:r>
    </w:p>
    <w:p w14:paraId="15DCB196" w14:textId="77777777" w:rsidR="0015527E" w:rsidRDefault="0015527E" w:rsidP="0015527E">
      <w:pPr>
        <w:rPr>
          <w:rFonts w:ascii="Verdana" w:hAnsi="Verdana" w:cs="Arial"/>
          <w:sz w:val="22"/>
          <w:szCs w:val="22"/>
          <w:u w:val="single"/>
        </w:rPr>
      </w:pPr>
    </w:p>
    <w:p w14:paraId="4E957C64" w14:textId="77777777" w:rsidR="0015527E" w:rsidRPr="000E5657" w:rsidRDefault="0015527E" w:rsidP="0015527E">
      <w:pPr>
        <w:rPr>
          <w:rFonts w:ascii="Verdana" w:hAnsi="Verdana" w:cs="Arial"/>
          <w:sz w:val="22"/>
          <w:szCs w:val="22"/>
        </w:rPr>
      </w:pPr>
      <w:r w:rsidRPr="000E5657">
        <w:rPr>
          <w:rFonts w:ascii="Verdana" w:hAnsi="Verdana" w:cs="Arial"/>
          <w:sz w:val="22"/>
          <w:szCs w:val="22"/>
        </w:rPr>
        <w:t>Either party may appeal within 5 working days from the date the written determination regarding responsibility is given to the parties.</w:t>
      </w:r>
    </w:p>
    <w:p w14:paraId="57D1EB4F" w14:textId="77777777" w:rsidR="0015527E" w:rsidRDefault="0015527E" w:rsidP="0015527E">
      <w:pPr>
        <w:rPr>
          <w:rFonts w:ascii="Verdana" w:hAnsi="Verdana" w:cs="Arial"/>
          <w:sz w:val="22"/>
          <w:szCs w:val="22"/>
          <w:u w:val="single"/>
        </w:rPr>
      </w:pPr>
    </w:p>
    <w:p w14:paraId="2B3D0D84" w14:textId="77777777" w:rsidR="0015527E" w:rsidRDefault="0015527E" w:rsidP="0015527E">
      <w:pPr>
        <w:rPr>
          <w:rFonts w:ascii="Verdana" w:hAnsi="Verdana" w:cs="Arial"/>
          <w:sz w:val="22"/>
          <w:szCs w:val="22"/>
        </w:rPr>
      </w:pPr>
      <w:r w:rsidRPr="000E5657">
        <w:rPr>
          <w:rFonts w:ascii="Verdana" w:hAnsi="Verdana" w:cs="Arial"/>
          <w:sz w:val="22"/>
          <w:szCs w:val="22"/>
        </w:rPr>
        <w:t>Either party may appeal from a determination regarding responsibility or a dismissal of a formal complaint or any allegations therein, on the following bases:</w:t>
      </w:r>
    </w:p>
    <w:p w14:paraId="603C564B" w14:textId="77777777" w:rsidR="0015527E" w:rsidRPr="000E5657" w:rsidRDefault="0015527E" w:rsidP="0015527E">
      <w:pPr>
        <w:rPr>
          <w:rFonts w:ascii="Verdana" w:hAnsi="Verdana" w:cs="Arial"/>
          <w:sz w:val="22"/>
          <w:szCs w:val="22"/>
        </w:rPr>
      </w:pPr>
    </w:p>
    <w:p w14:paraId="05C7772E" w14:textId="77777777" w:rsidR="0015527E" w:rsidRPr="00B94AB7" w:rsidRDefault="0015527E" w:rsidP="0015527E">
      <w:pPr>
        <w:pStyle w:val="ListParagraph"/>
        <w:numPr>
          <w:ilvl w:val="0"/>
          <w:numId w:val="7"/>
        </w:numPr>
        <w:ind w:left="1080"/>
        <w:rPr>
          <w:rFonts w:ascii="Verdana" w:hAnsi="Verdana" w:cs="Arial"/>
          <w:sz w:val="22"/>
          <w:szCs w:val="22"/>
        </w:rPr>
      </w:pPr>
      <w:r w:rsidRPr="00B94AB7">
        <w:rPr>
          <w:rFonts w:ascii="Verdana" w:hAnsi="Verdana" w:cs="Arial"/>
          <w:sz w:val="22"/>
          <w:szCs w:val="22"/>
        </w:rPr>
        <w:t>procedural irregularity that affected the outcome of the matter;</w:t>
      </w:r>
    </w:p>
    <w:p w14:paraId="5033E3D2" w14:textId="77777777" w:rsidR="0015527E" w:rsidRPr="00B94AB7" w:rsidRDefault="0015527E" w:rsidP="0015527E">
      <w:pPr>
        <w:pStyle w:val="ListParagraph"/>
        <w:numPr>
          <w:ilvl w:val="0"/>
          <w:numId w:val="7"/>
        </w:numPr>
        <w:ind w:left="1080"/>
        <w:rPr>
          <w:rFonts w:ascii="Verdana" w:hAnsi="Verdana" w:cs="Arial"/>
          <w:sz w:val="22"/>
          <w:szCs w:val="22"/>
        </w:rPr>
      </w:pPr>
      <w:r w:rsidRPr="00B94AB7">
        <w:rPr>
          <w:rFonts w:ascii="Verdana" w:hAnsi="Verdana" w:cs="Arial"/>
          <w:sz w:val="22"/>
          <w:szCs w:val="22"/>
        </w:rPr>
        <w:t xml:space="preserve">new evidence that was not reasonably available at the time the determination regarding responsibility or dismissal was made, that could affect the outcome of the matter; and </w:t>
      </w:r>
    </w:p>
    <w:p w14:paraId="71B7CD65" w14:textId="77777777" w:rsidR="0015527E" w:rsidRPr="00B94AB7" w:rsidRDefault="0015527E" w:rsidP="0015527E">
      <w:pPr>
        <w:pStyle w:val="ListParagraph"/>
        <w:numPr>
          <w:ilvl w:val="0"/>
          <w:numId w:val="7"/>
        </w:numPr>
        <w:ind w:left="1080"/>
        <w:rPr>
          <w:rFonts w:ascii="Verdana" w:hAnsi="Verdana" w:cs="Arial"/>
          <w:sz w:val="22"/>
          <w:szCs w:val="22"/>
        </w:rPr>
      </w:pPr>
      <w:r w:rsidRPr="00B94AB7">
        <w:rPr>
          <w:rFonts w:ascii="Verdana" w:hAnsi="Verdana" w:cs="Arial"/>
          <w:sz w:val="22"/>
          <w:szCs w:val="22"/>
        </w:rPr>
        <w:t xml:space="preserve">the Title IX Coordinator, investigator, or decision-maker had a conflict of interest or bias for or against complainants or respondents generally or the individual complainant or respondent that affected the outcome of the matter. </w:t>
      </w:r>
    </w:p>
    <w:p w14:paraId="334FA14A" w14:textId="77777777" w:rsidR="0015527E" w:rsidRPr="000E5657" w:rsidRDefault="0015527E" w:rsidP="0015527E">
      <w:pPr>
        <w:rPr>
          <w:rFonts w:ascii="Verdana" w:hAnsi="Verdana" w:cs="Arial"/>
          <w:sz w:val="22"/>
          <w:szCs w:val="22"/>
        </w:rPr>
      </w:pPr>
    </w:p>
    <w:p w14:paraId="10EB68A1" w14:textId="77777777" w:rsidR="0015527E" w:rsidRPr="000E5657" w:rsidRDefault="0015527E" w:rsidP="0015527E">
      <w:pPr>
        <w:rPr>
          <w:rFonts w:ascii="Verdana" w:hAnsi="Verdana" w:cs="Arial"/>
          <w:sz w:val="22"/>
          <w:szCs w:val="22"/>
        </w:rPr>
      </w:pPr>
      <w:r w:rsidRPr="000E5657">
        <w:rPr>
          <w:rFonts w:ascii="Verdana" w:hAnsi="Verdana" w:cs="Arial"/>
          <w:sz w:val="22"/>
          <w:szCs w:val="22"/>
        </w:rPr>
        <w:t>Notification of appeal must be given in writing to the Title IX Coordinator.</w:t>
      </w:r>
    </w:p>
    <w:p w14:paraId="3219ACAD" w14:textId="77777777" w:rsidR="0015527E" w:rsidRPr="000E5657" w:rsidRDefault="0015527E" w:rsidP="0015527E">
      <w:pPr>
        <w:rPr>
          <w:rFonts w:ascii="Verdana" w:hAnsi="Verdana" w:cs="Arial"/>
          <w:sz w:val="22"/>
          <w:szCs w:val="22"/>
        </w:rPr>
      </w:pPr>
    </w:p>
    <w:p w14:paraId="1E022791" w14:textId="77777777" w:rsidR="0015527E" w:rsidRDefault="0015527E" w:rsidP="0015527E">
      <w:pPr>
        <w:rPr>
          <w:rFonts w:ascii="Verdana" w:hAnsi="Verdana" w:cs="Arial"/>
          <w:sz w:val="22"/>
          <w:szCs w:val="22"/>
        </w:rPr>
      </w:pPr>
      <w:r>
        <w:rPr>
          <w:rFonts w:ascii="Verdana" w:hAnsi="Verdana" w:cs="Arial"/>
          <w:sz w:val="22"/>
          <w:szCs w:val="22"/>
        </w:rPr>
        <w:t>For</w:t>
      </w:r>
      <w:r w:rsidRPr="000E5657">
        <w:rPr>
          <w:rFonts w:ascii="Verdana" w:hAnsi="Verdana" w:cs="Arial"/>
          <w:sz w:val="22"/>
          <w:szCs w:val="22"/>
        </w:rPr>
        <w:t xml:space="preserve"> all appeals, the Title IX Coordinator </w:t>
      </w:r>
      <w:r>
        <w:rPr>
          <w:rFonts w:ascii="Verdana" w:hAnsi="Verdana" w:cs="Arial"/>
          <w:sz w:val="22"/>
          <w:szCs w:val="22"/>
        </w:rPr>
        <w:t xml:space="preserve">will </w:t>
      </w:r>
    </w:p>
    <w:p w14:paraId="53B49A6D" w14:textId="77777777" w:rsidR="0015527E" w:rsidRPr="000E5657" w:rsidRDefault="0015527E" w:rsidP="0015527E">
      <w:pPr>
        <w:rPr>
          <w:rFonts w:ascii="Verdana" w:hAnsi="Verdana" w:cs="Arial"/>
          <w:sz w:val="22"/>
          <w:szCs w:val="22"/>
        </w:rPr>
      </w:pPr>
    </w:p>
    <w:p w14:paraId="52951CA4" w14:textId="77777777" w:rsidR="0015527E" w:rsidRPr="00B94AB7" w:rsidRDefault="0015527E" w:rsidP="0015527E">
      <w:pPr>
        <w:pStyle w:val="ListParagraph"/>
        <w:numPr>
          <w:ilvl w:val="0"/>
          <w:numId w:val="8"/>
        </w:numPr>
        <w:ind w:left="1080"/>
        <w:rPr>
          <w:rFonts w:ascii="Verdana" w:hAnsi="Verdana" w:cs="Arial"/>
          <w:sz w:val="22"/>
          <w:szCs w:val="22"/>
        </w:rPr>
      </w:pPr>
      <w:r w:rsidRPr="00B94AB7">
        <w:rPr>
          <w:rFonts w:ascii="Verdana" w:hAnsi="Verdana" w:cs="Arial"/>
          <w:sz w:val="22"/>
          <w:szCs w:val="22"/>
        </w:rPr>
        <w:t>notif</w:t>
      </w:r>
      <w:r>
        <w:rPr>
          <w:rFonts w:ascii="Verdana" w:hAnsi="Verdana" w:cs="Arial"/>
          <w:sz w:val="22"/>
          <w:szCs w:val="22"/>
        </w:rPr>
        <w:t xml:space="preserve">y </w:t>
      </w:r>
      <w:r w:rsidRPr="00B94AB7">
        <w:rPr>
          <w:rFonts w:ascii="Verdana" w:hAnsi="Verdana" w:cs="Arial"/>
          <w:sz w:val="22"/>
          <w:szCs w:val="22"/>
        </w:rPr>
        <w:t xml:space="preserve">the other party in writing when an appeal is filed and implement appeal procedures equally for both parties; </w:t>
      </w:r>
    </w:p>
    <w:p w14:paraId="3D789FA3" w14:textId="77777777" w:rsidR="0015527E" w:rsidRPr="00B94AB7" w:rsidRDefault="0015527E" w:rsidP="0015527E">
      <w:pPr>
        <w:pStyle w:val="ListParagraph"/>
        <w:numPr>
          <w:ilvl w:val="0"/>
          <w:numId w:val="8"/>
        </w:numPr>
        <w:ind w:left="1080"/>
        <w:rPr>
          <w:rFonts w:ascii="Verdana" w:hAnsi="Verdana" w:cs="Arial"/>
          <w:sz w:val="22"/>
          <w:szCs w:val="22"/>
        </w:rPr>
      </w:pPr>
      <w:r w:rsidRPr="00B94AB7">
        <w:rPr>
          <w:rFonts w:ascii="Verdana" w:hAnsi="Verdana" w:cs="Arial"/>
          <w:sz w:val="22"/>
          <w:szCs w:val="22"/>
        </w:rPr>
        <w:t>ensure the decision</w:t>
      </w:r>
      <w:r>
        <w:rPr>
          <w:rFonts w:ascii="Verdana" w:hAnsi="Verdana" w:cs="Arial"/>
          <w:sz w:val="22"/>
          <w:szCs w:val="22"/>
        </w:rPr>
        <w:t xml:space="preserve"> </w:t>
      </w:r>
      <w:r w:rsidRPr="00B94AB7">
        <w:rPr>
          <w:rFonts w:ascii="Verdana" w:hAnsi="Verdana" w:cs="Arial"/>
          <w:sz w:val="22"/>
          <w:szCs w:val="22"/>
        </w:rPr>
        <w:t>maker for the appeal is not the same person as the decision</w:t>
      </w:r>
      <w:r>
        <w:rPr>
          <w:rFonts w:ascii="Verdana" w:hAnsi="Verdana" w:cs="Arial"/>
          <w:sz w:val="22"/>
          <w:szCs w:val="22"/>
        </w:rPr>
        <w:t xml:space="preserve"> </w:t>
      </w:r>
      <w:r w:rsidRPr="00B94AB7">
        <w:rPr>
          <w:rFonts w:ascii="Verdana" w:hAnsi="Verdana" w:cs="Arial"/>
          <w:sz w:val="22"/>
          <w:szCs w:val="22"/>
        </w:rPr>
        <w:t xml:space="preserve">maker that reached the determination regarding responsibility or dismissal, the investigator, or the Title IX Coordinator; and </w:t>
      </w:r>
    </w:p>
    <w:p w14:paraId="579104CF" w14:textId="77777777" w:rsidR="0015527E" w:rsidRPr="00B94AB7" w:rsidRDefault="0015527E" w:rsidP="0015527E">
      <w:pPr>
        <w:pStyle w:val="ListParagraph"/>
        <w:numPr>
          <w:ilvl w:val="0"/>
          <w:numId w:val="8"/>
        </w:numPr>
        <w:ind w:left="1080"/>
        <w:rPr>
          <w:rFonts w:ascii="Verdana" w:hAnsi="Verdana" w:cs="Arial"/>
          <w:sz w:val="22"/>
          <w:szCs w:val="22"/>
        </w:rPr>
      </w:pPr>
      <w:r w:rsidRPr="00B94AB7">
        <w:rPr>
          <w:rFonts w:ascii="Verdana" w:hAnsi="Verdana" w:cs="Arial"/>
          <w:sz w:val="22"/>
          <w:szCs w:val="22"/>
        </w:rPr>
        <w:t>ensure the decision</w:t>
      </w:r>
      <w:r>
        <w:rPr>
          <w:rFonts w:ascii="Verdana" w:hAnsi="Verdana" w:cs="Arial"/>
          <w:sz w:val="22"/>
          <w:szCs w:val="22"/>
        </w:rPr>
        <w:t xml:space="preserve"> </w:t>
      </w:r>
      <w:r w:rsidRPr="00B94AB7">
        <w:rPr>
          <w:rFonts w:ascii="Verdana" w:hAnsi="Verdana" w:cs="Arial"/>
          <w:sz w:val="22"/>
          <w:szCs w:val="22"/>
        </w:rPr>
        <w:t xml:space="preserve">maker for the appeal complies with the standards </w:t>
      </w:r>
      <w:r>
        <w:rPr>
          <w:rFonts w:ascii="Verdana" w:hAnsi="Verdana" w:cs="Arial"/>
          <w:sz w:val="22"/>
          <w:szCs w:val="22"/>
        </w:rPr>
        <w:t>outlined</w:t>
      </w:r>
      <w:r w:rsidRPr="00B94AB7">
        <w:rPr>
          <w:rFonts w:ascii="Verdana" w:hAnsi="Verdana" w:cs="Arial"/>
          <w:sz w:val="22"/>
          <w:szCs w:val="22"/>
        </w:rPr>
        <w:t xml:space="preserve"> in this policy.</w:t>
      </w:r>
    </w:p>
    <w:p w14:paraId="717255CF" w14:textId="77777777" w:rsidR="0015527E" w:rsidRPr="000E5657" w:rsidRDefault="0015527E" w:rsidP="0015527E">
      <w:pPr>
        <w:rPr>
          <w:rFonts w:ascii="Verdana" w:hAnsi="Verdana" w:cs="Arial"/>
          <w:sz w:val="22"/>
          <w:szCs w:val="22"/>
        </w:rPr>
      </w:pPr>
    </w:p>
    <w:p w14:paraId="4A52D385" w14:textId="77777777" w:rsidR="0015527E" w:rsidRDefault="0015527E" w:rsidP="0015527E">
      <w:pPr>
        <w:rPr>
          <w:rFonts w:ascii="Verdana" w:hAnsi="Verdana" w:cs="Arial"/>
          <w:sz w:val="22"/>
          <w:szCs w:val="22"/>
        </w:rPr>
      </w:pPr>
      <w:r w:rsidRPr="000E5657">
        <w:rPr>
          <w:rFonts w:ascii="Verdana" w:hAnsi="Verdana" w:cs="Arial"/>
          <w:sz w:val="22"/>
          <w:szCs w:val="22"/>
        </w:rPr>
        <w:tab/>
        <w:t>The appeal decision</w:t>
      </w:r>
      <w:r>
        <w:rPr>
          <w:rFonts w:ascii="Verdana" w:hAnsi="Verdana" w:cs="Arial"/>
          <w:sz w:val="22"/>
          <w:szCs w:val="22"/>
        </w:rPr>
        <w:t xml:space="preserve"> </w:t>
      </w:r>
      <w:r w:rsidRPr="000E5657">
        <w:rPr>
          <w:rFonts w:ascii="Verdana" w:hAnsi="Verdana" w:cs="Arial"/>
          <w:sz w:val="22"/>
          <w:szCs w:val="22"/>
        </w:rPr>
        <w:t>maker</w:t>
      </w:r>
      <w:r>
        <w:rPr>
          <w:rFonts w:ascii="Verdana" w:hAnsi="Verdana" w:cs="Arial"/>
          <w:sz w:val="22"/>
          <w:szCs w:val="22"/>
        </w:rPr>
        <w:t xml:space="preserve"> will</w:t>
      </w:r>
    </w:p>
    <w:p w14:paraId="66896FC1" w14:textId="77777777" w:rsidR="0015527E" w:rsidRPr="000E5657" w:rsidRDefault="0015527E" w:rsidP="0015527E">
      <w:pPr>
        <w:rPr>
          <w:rFonts w:ascii="Verdana" w:hAnsi="Verdana" w:cs="Arial"/>
          <w:sz w:val="22"/>
          <w:szCs w:val="22"/>
        </w:rPr>
      </w:pPr>
    </w:p>
    <w:p w14:paraId="4191222B" w14:textId="77777777" w:rsidR="0015527E" w:rsidRPr="00B94AB7" w:rsidRDefault="0015527E" w:rsidP="0015527E">
      <w:pPr>
        <w:pStyle w:val="ListParagraph"/>
        <w:numPr>
          <w:ilvl w:val="0"/>
          <w:numId w:val="9"/>
        </w:numPr>
        <w:ind w:left="1080"/>
        <w:rPr>
          <w:rFonts w:ascii="Verdana" w:hAnsi="Verdana" w:cs="Arial"/>
          <w:sz w:val="22"/>
          <w:szCs w:val="22"/>
        </w:rPr>
      </w:pPr>
      <w:r w:rsidRPr="00B94AB7">
        <w:rPr>
          <w:rFonts w:ascii="Verdana" w:hAnsi="Verdana" w:cs="Arial"/>
          <w:sz w:val="22"/>
          <w:szCs w:val="22"/>
        </w:rPr>
        <w:t>give both parties a reasonable, equal opportunity to submit a written statement in support of, or challenging, the outcome;</w:t>
      </w:r>
    </w:p>
    <w:p w14:paraId="77D8AA67" w14:textId="77777777" w:rsidR="0015527E" w:rsidRPr="00B94AB7" w:rsidRDefault="0015527E" w:rsidP="0015527E">
      <w:pPr>
        <w:pStyle w:val="ListParagraph"/>
        <w:numPr>
          <w:ilvl w:val="0"/>
          <w:numId w:val="9"/>
        </w:numPr>
        <w:ind w:left="1080"/>
        <w:rPr>
          <w:rFonts w:ascii="Verdana" w:hAnsi="Verdana" w:cs="Arial"/>
          <w:sz w:val="22"/>
          <w:szCs w:val="22"/>
        </w:rPr>
      </w:pPr>
      <w:r w:rsidRPr="00B94AB7">
        <w:rPr>
          <w:rFonts w:ascii="Verdana" w:hAnsi="Verdana" w:cs="Arial"/>
          <w:sz w:val="22"/>
          <w:szCs w:val="22"/>
        </w:rPr>
        <w:t>review the evidence gathered by the investigator, the investigator’s report, and the decision</w:t>
      </w:r>
      <w:r>
        <w:rPr>
          <w:rFonts w:ascii="Verdana" w:hAnsi="Verdana" w:cs="Arial"/>
          <w:sz w:val="22"/>
          <w:szCs w:val="22"/>
        </w:rPr>
        <w:t xml:space="preserve"> </w:t>
      </w:r>
      <w:r w:rsidRPr="00B94AB7">
        <w:rPr>
          <w:rFonts w:ascii="Verdana" w:hAnsi="Verdana" w:cs="Arial"/>
          <w:sz w:val="22"/>
          <w:szCs w:val="22"/>
        </w:rPr>
        <w:t xml:space="preserve">maker’s written decision;  </w:t>
      </w:r>
    </w:p>
    <w:p w14:paraId="4E0E2901" w14:textId="77777777" w:rsidR="0015527E" w:rsidRPr="00B94AB7" w:rsidRDefault="0015527E" w:rsidP="0015527E">
      <w:pPr>
        <w:pStyle w:val="ListParagraph"/>
        <w:numPr>
          <w:ilvl w:val="0"/>
          <w:numId w:val="9"/>
        </w:numPr>
        <w:ind w:left="1080"/>
        <w:rPr>
          <w:rFonts w:ascii="Verdana" w:hAnsi="Verdana" w:cs="Arial"/>
          <w:sz w:val="22"/>
          <w:szCs w:val="22"/>
        </w:rPr>
      </w:pPr>
      <w:r w:rsidRPr="00B94AB7">
        <w:rPr>
          <w:rFonts w:ascii="Verdana" w:hAnsi="Verdana" w:cs="Arial"/>
          <w:sz w:val="22"/>
          <w:szCs w:val="22"/>
        </w:rPr>
        <w:t>issue a written decision describing the result of the appeal and the rationale for the result; and</w:t>
      </w:r>
    </w:p>
    <w:p w14:paraId="1047E14F" w14:textId="77777777" w:rsidR="0015527E" w:rsidRPr="00B94AB7" w:rsidRDefault="0015527E" w:rsidP="0015527E">
      <w:pPr>
        <w:pStyle w:val="ListParagraph"/>
        <w:numPr>
          <w:ilvl w:val="0"/>
          <w:numId w:val="9"/>
        </w:numPr>
        <w:ind w:left="1080"/>
        <w:rPr>
          <w:rFonts w:ascii="Verdana" w:hAnsi="Verdana" w:cs="Arial"/>
          <w:sz w:val="22"/>
          <w:szCs w:val="22"/>
        </w:rPr>
      </w:pPr>
      <w:r w:rsidRPr="00B94AB7">
        <w:rPr>
          <w:rFonts w:ascii="Verdana" w:hAnsi="Verdana" w:cs="Arial"/>
          <w:sz w:val="22"/>
          <w:szCs w:val="22"/>
        </w:rPr>
        <w:t xml:space="preserve">provide the written decision simultaneously to both parties and the Title IX Coordinator. </w:t>
      </w:r>
    </w:p>
    <w:p w14:paraId="309B544A" w14:textId="77777777" w:rsidR="0015527E" w:rsidRPr="000E5657" w:rsidRDefault="0015527E" w:rsidP="0015527E">
      <w:pPr>
        <w:pStyle w:val="ListParagraph"/>
        <w:ind w:left="1080"/>
        <w:rPr>
          <w:rFonts w:ascii="Verdana" w:hAnsi="Verdana" w:cs="Arial"/>
          <w:sz w:val="22"/>
          <w:szCs w:val="22"/>
        </w:rPr>
      </w:pPr>
    </w:p>
    <w:p w14:paraId="51FD6463" w14:textId="77777777" w:rsidR="0015527E" w:rsidRPr="000E5657" w:rsidRDefault="0015527E" w:rsidP="0015527E">
      <w:pPr>
        <w:rPr>
          <w:rFonts w:ascii="Verdana" w:hAnsi="Verdana" w:cs="Arial"/>
          <w:sz w:val="22"/>
          <w:szCs w:val="22"/>
        </w:rPr>
      </w:pPr>
      <w:r w:rsidRPr="000E5657">
        <w:rPr>
          <w:rFonts w:ascii="Verdana" w:hAnsi="Verdana" w:cs="Arial"/>
          <w:sz w:val="22"/>
          <w:szCs w:val="22"/>
        </w:rPr>
        <w:t>Any appeal will be resolved with 15 calendar days from the filing of the appeal.</w:t>
      </w:r>
    </w:p>
    <w:p w14:paraId="01010B13" w14:textId="77777777" w:rsidR="0015527E" w:rsidRDefault="0015527E" w:rsidP="0015527E">
      <w:pPr>
        <w:rPr>
          <w:rFonts w:ascii="Verdana" w:hAnsi="Verdana" w:cs="Arial"/>
          <w:sz w:val="22"/>
          <w:szCs w:val="22"/>
          <w:u w:val="single"/>
        </w:rPr>
      </w:pPr>
    </w:p>
    <w:p w14:paraId="20129AF7" w14:textId="77777777" w:rsidR="0015527E" w:rsidRDefault="0015527E" w:rsidP="0015527E">
      <w:pPr>
        <w:rPr>
          <w:rFonts w:ascii="Verdana" w:hAnsi="Verdana" w:cs="Arial"/>
          <w:sz w:val="22"/>
          <w:szCs w:val="22"/>
          <w:u w:val="single"/>
        </w:rPr>
      </w:pPr>
      <w:r w:rsidRPr="0054200C">
        <w:rPr>
          <w:rFonts w:ascii="Verdana" w:hAnsi="Verdana" w:cs="Arial"/>
          <w:sz w:val="22"/>
          <w:szCs w:val="22"/>
        </w:rPr>
        <w:t>The determination regarding responsibility becomes final if an appeal is filed on the date the parties are provided with the written determination of the result of the appeal or if an appeal is not filed, the date on which an appeal would no longer be considered timely</w:t>
      </w:r>
      <w:r>
        <w:rPr>
          <w:rFonts w:ascii="Verdana" w:hAnsi="Verdana" w:cs="Arial"/>
          <w:sz w:val="22"/>
          <w:szCs w:val="22"/>
        </w:rPr>
        <w:t>.</w:t>
      </w:r>
    </w:p>
    <w:p w14:paraId="04CFBF04" w14:textId="77777777" w:rsidR="0015527E" w:rsidRPr="000E5657" w:rsidRDefault="0015527E" w:rsidP="0015527E">
      <w:pPr>
        <w:rPr>
          <w:rFonts w:ascii="Verdana" w:hAnsi="Verdana" w:cs="Arial"/>
          <w:sz w:val="22"/>
          <w:szCs w:val="22"/>
          <w:u w:val="single"/>
        </w:rPr>
      </w:pPr>
    </w:p>
    <w:p w14:paraId="30DFADCB" w14:textId="77777777" w:rsidR="0015527E" w:rsidRPr="000E5657" w:rsidRDefault="0015527E" w:rsidP="0015527E">
      <w:pPr>
        <w:rPr>
          <w:rFonts w:ascii="Verdana" w:hAnsi="Verdana" w:cs="Arial"/>
          <w:sz w:val="22"/>
          <w:szCs w:val="22"/>
        </w:rPr>
      </w:pPr>
      <w:r w:rsidRPr="000E5657">
        <w:rPr>
          <w:rFonts w:ascii="Verdana" w:hAnsi="Verdana" w:cs="Arial"/>
          <w:sz w:val="22"/>
          <w:szCs w:val="22"/>
        </w:rPr>
        <w:t xml:space="preserve">Temporary delays of the grievance process or the limited extension of time frames for good cause with written notice to the complainant and the respondent of the delay or extension and the reasons for the action are permitted. Good cause may include considerations such as the absence of a party, a party’s advisor, or a witness; disciplinary processes required by law or School Board policy; or the need for language assistance or </w:t>
      </w:r>
      <w:r>
        <w:rPr>
          <w:rFonts w:ascii="Verdana" w:hAnsi="Verdana" w:cs="Arial"/>
          <w:sz w:val="22"/>
          <w:szCs w:val="22"/>
        </w:rPr>
        <w:t xml:space="preserve">an </w:t>
      </w:r>
      <w:r w:rsidRPr="000E5657">
        <w:rPr>
          <w:rFonts w:ascii="Verdana" w:hAnsi="Verdana" w:cs="Arial"/>
          <w:sz w:val="22"/>
          <w:szCs w:val="22"/>
        </w:rPr>
        <w:t>accommodation of disabilities.</w:t>
      </w:r>
    </w:p>
    <w:p w14:paraId="101B22D2" w14:textId="77777777" w:rsidR="0015527E" w:rsidRPr="000E5657" w:rsidRDefault="0015527E" w:rsidP="0015527E">
      <w:pPr>
        <w:rPr>
          <w:rFonts w:ascii="Verdana" w:hAnsi="Verdana" w:cs="Arial"/>
          <w:sz w:val="22"/>
          <w:szCs w:val="22"/>
        </w:rPr>
      </w:pPr>
    </w:p>
    <w:p w14:paraId="7C139ADB" w14:textId="77777777" w:rsidR="0015527E" w:rsidRPr="0054200C" w:rsidRDefault="0015527E" w:rsidP="0015527E">
      <w:pPr>
        <w:rPr>
          <w:rFonts w:ascii="Verdana" w:hAnsi="Verdana" w:cs="Arial"/>
          <w:sz w:val="22"/>
          <w:szCs w:val="22"/>
          <w:u w:val="single"/>
        </w:rPr>
      </w:pPr>
      <w:r w:rsidRPr="0054200C">
        <w:rPr>
          <w:rFonts w:ascii="Verdana" w:hAnsi="Verdana" w:cs="Arial"/>
          <w:sz w:val="22"/>
          <w:szCs w:val="22"/>
          <w:u w:val="single"/>
        </w:rPr>
        <w:t>Recordkeeping</w:t>
      </w:r>
    </w:p>
    <w:p w14:paraId="1728AD79" w14:textId="77777777" w:rsidR="0015527E" w:rsidRPr="000E5657" w:rsidRDefault="0015527E" w:rsidP="0015527E">
      <w:pPr>
        <w:rPr>
          <w:rFonts w:ascii="Verdana" w:hAnsi="Verdana" w:cs="Arial"/>
          <w:sz w:val="22"/>
          <w:szCs w:val="22"/>
          <w:u w:val="single"/>
        </w:rPr>
      </w:pPr>
    </w:p>
    <w:p w14:paraId="0E93B807" w14:textId="77777777" w:rsidR="0015527E" w:rsidRPr="000E5657" w:rsidRDefault="0015527E" w:rsidP="0015527E">
      <w:pPr>
        <w:rPr>
          <w:rFonts w:ascii="Verdana" w:hAnsi="Verdana" w:cs="Arial"/>
          <w:sz w:val="22"/>
          <w:szCs w:val="22"/>
        </w:rPr>
      </w:pPr>
      <w:r w:rsidRPr="000E5657">
        <w:rPr>
          <w:rFonts w:ascii="Verdana" w:hAnsi="Verdana" w:cs="Arial"/>
          <w:iCs/>
          <w:sz w:val="22"/>
          <w:szCs w:val="22"/>
        </w:rPr>
        <w:t>The School Board</w:t>
      </w:r>
      <w:r w:rsidRPr="000E5657">
        <w:rPr>
          <w:rFonts w:ascii="Verdana" w:hAnsi="Verdana" w:cs="Arial"/>
          <w:sz w:val="22"/>
          <w:szCs w:val="22"/>
        </w:rPr>
        <w:t xml:space="preserve"> will maintain for a period of seven years records of: </w:t>
      </w:r>
    </w:p>
    <w:p w14:paraId="54079971" w14:textId="77777777" w:rsidR="0015527E" w:rsidRPr="00B94AB7" w:rsidRDefault="0015527E" w:rsidP="0015527E">
      <w:pPr>
        <w:pStyle w:val="ListParagraph"/>
        <w:numPr>
          <w:ilvl w:val="0"/>
          <w:numId w:val="10"/>
        </w:numPr>
        <w:ind w:left="1080"/>
        <w:rPr>
          <w:rFonts w:ascii="Verdana" w:hAnsi="Verdana" w:cs="Arial"/>
          <w:sz w:val="22"/>
          <w:szCs w:val="22"/>
        </w:rPr>
      </w:pPr>
      <w:r w:rsidRPr="00B94AB7">
        <w:rPr>
          <w:rFonts w:ascii="Verdana" w:hAnsi="Verdana" w:cs="Arial"/>
          <w:sz w:val="22"/>
          <w:szCs w:val="22"/>
        </w:rPr>
        <w:t xml:space="preserve">each investigation of allegations of sexual harassment prohibited by </w:t>
      </w:r>
      <w:r>
        <w:rPr>
          <w:rFonts w:ascii="Verdana" w:hAnsi="Verdana" w:cs="Arial"/>
          <w:sz w:val="22"/>
          <w:szCs w:val="22"/>
        </w:rPr>
        <w:t>this policy</w:t>
      </w:r>
      <w:r w:rsidRPr="00B94AB7">
        <w:rPr>
          <w:rFonts w:ascii="Verdana" w:hAnsi="Verdana" w:cs="Arial"/>
          <w:sz w:val="22"/>
          <w:szCs w:val="22"/>
        </w:rPr>
        <w:t xml:space="preserve"> including any determination regarding responsibility and any audio or audiovisual recording or transcript, any disciplinary sanctions imposed on the respondent, and any remedies provided to the complainant designed to restore or preserve equal access to School Board’s education program or activity; </w:t>
      </w:r>
    </w:p>
    <w:p w14:paraId="42966708" w14:textId="77777777" w:rsidR="0015527E" w:rsidRPr="0086710C" w:rsidRDefault="0015527E" w:rsidP="0015527E">
      <w:pPr>
        <w:pStyle w:val="ListParagraph"/>
        <w:numPr>
          <w:ilvl w:val="0"/>
          <w:numId w:val="10"/>
        </w:numPr>
        <w:ind w:left="1080"/>
        <w:rPr>
          <w:rFonts w:ascii="Verdana" w:hAnsi="Verdana" w:cs="Arial"/>
          <w:sz w:val="22"/>
          <w:szCs w:val="22"/>
        </w:rPr>
      </w:pPr>
      <w:r w:rsidRPr="0086710C">
        <w:rPr>
          <w:rFonts w:ascii="Verdana" w:hAnsi="Verdana" w:cs="Arial"/>
          <w:sz w:val="22"/>
          <w:szCs w:val="22"/>
        </w:rPr>
        <w:t xml:space="preserve">any appeal and the result of the appeal; and </w:t>
      </w:r>
    </w:p>
    <w:p w14:paraId="1EFB75B9" w14:textId="77777777" w:rsidR="0015527E" w:rsidRPr="00B94AB7" w:rsidRDefault="0015527E" w:rsidP="0015527E">
      <w:pPr>
        <w:pStyle w:val="ListParagraph"/>
        <w:numPr>
          <w:ilvl w:val="0"/>
          <w:numId w:val="10"/>
        </w:numPr>
        <w:ind w:left="1080"/>
        <w:rPr>
          <w:rFonts w:ascii="Verdana" w:hAnsi="Verdana" w:cs="Arial"/>
          <w:sz w:val="22"/>
          <w:szCs w:val="22"/>
        </w:rPr>
      </w:pPr>
      <w:r w:rsidRPr="00B94AB7">
        <w:rPr>
          <w:rFonts w:ascii="Verdana" w:hAnsi="Verdana" w:cs="Arial"/>
          <w:sz w:val="22"/>
          <w:szCs w:val="22"/>
        </w:rPr>
        <w:t>all materials used to train Title IX Coordinators, investigators, decision</w:t>
      </w:r>
      <w:r>
        <w:rPr>
          <w:rFonts w:ascii="Verdana" w:hAnsi="Verdana" w:cs="Arial"/>
          <w:sz w:val="22"/>
          <w:szCs w:val="22"/>
        </w:rPr>
        <w:t xml:space="preserve"> </w:t>
      </w:r>
      <w:r w:rsidRPr="00B94AB7">
        <w:rPr>
          <w:rFonts w:ascii="Verdana" w:hAnsi="Verdana" w:cs="Arial"/>
          <w:sz w:val="22"/>
          <w:szCs w:val="22"/>
        </w:rPr>
        <w:t xml:space="preserve">makers, and any person who facilitates an informal resolution process. These materials will also be made available on the School </w:t>
      </w:r>
      <w:r>
        <w:rPr>
          <w:rFonts w:ascii="Verdana" w:hAnsi="Verdana" w:cs="Arial"/>
          <w:sz w:val="22"/>
          <w:szCs w:val="22"/>
        </w:rPr>
        <w:t>Corporation</w:t>
      </w:r>
      <w:r w:rsidRPr="00B94AB7">
        <w:rPr>
          <w:rFonts w:ascii="Verdana" w:hAnsi="Verdana" w:cs="Arial"/>
          <w:sz w:val="22"/>
          <w:szCs w:val="22"/>
        </w:rPr>
        <w:t xml:space="preserve">’s website.  </w:t>
      </w:r>
    </w:p>
    <w:p w14:paraId="2FE00F8D" w14:textId="77777777" w:rsidR="0015527E" w:rsidRPr="000E5657" w:rsidRDefault="0015527E" w:rsidP="0015527E">
      <w:pPr>
        <w:pStyle w:val="ListParagraph"/>
        <w:ind w:left="1080"/>
        <w:rPr>
          <w:rFonts w:ascii="Verdana" w:hAnsi="Verdana" w:cs="Arial"/>
          <w:sz w:val="22"/>
          <w:szCs w:val="22"/>
        </w:rPr>
      </w:pPr>
    </w:p>
    <w:p w14:paraId="41C169CA" w14:textId="77777777" w:rsidR="0015527E" w:rsidRPr="000E5657" w:rsidRDefault="0015527E" w:rsidP="0015527E">
      <w:pPr>
        <w:rPr>
          <w:rFonts w:ascii="Verdana" w:hAnsi="Verdana" w:cs="Arial"/>
          <w:sz w:val="22"/>
          <w:szCs w:val="22"/>
        </w:rPr>
      </w:pPr>
      <w:r w:rsidRPr="000E5657">
        <w:rPr>
          <w:rFonts w:ascii="Verdana" w:hAnsi="Verdana" w:cs="Arial"/>
          <w:sz w:val="22"/>
          <w:szCs w:val="22"/>
        </w:rPr>
        <w:t xml:space="preserve">For each response required under </w:t>
      </w:r>
      <w:r>
        <w:rPr>
          <w:rFonts w:ascii="Verdana" w:hAnsi="Verdana" w:cs="Arial"/>
          <w:sz w:val="22"/>
          <w:szCs w:val="22"/>
        </w:rPr>
        <w:t>this policy and federal law</w:t>
      </w:r>
      <w:r w:rsidRPr="000E5657">
        <w:rPr>
          <w:rFonts w:ascii="Verdana" w:hAnsi="Verdana" w:cs="Arial"/>
          <w:sz w:val="22"/>
          <w:szCs w:val="22"/>
        </w:rPr>
        <w:t xml:space="preserve">, the School Board must create, and maintain for a period of seven years, records of any actions, including any supportive measures, taken in response to a report or formal complaint of sexual harassment prohibited by </w:t>
      </w:r>
      <w:r>
        <w:rPr>
          <w:rFonts w:ascii="Verdana" w:hAnsi="Verdana" w:cs="Arial"/>
          <w:sz w:val="22"/>
          <w:szCs w:val="22"/>
        </w:rPr>
        <w:t>this policy</w:t>
      </w:r>
      <w:r w:rsidRPr="000E5657">
        <w:rPr>
          <w:rFonts w:ascii="Verdana" w:hAnsi="Verdana" w:cs="Arial"/>
          <w:sz w:val="22"/>
          <w:szCs w:val="22"/>
        </w:rPr>
        <w:t xml:space="preserve">. In each instance, the School Board will document the basis for its conclusion that its response was not deliberately indifferent, and document it has taken measures designed to restore or preserve equal access to its education program or activity. If the School Board does not provide a complainant with supportive measures, then it </w:t>
      </w:r>
      <w:r>
        <w:rPr>
          <w:rFonts w:ascii="Verdana" w:hAnsi="Verdana" w:cs="Arial"/>
          <w:sz w:val="22"/>
          <w:szCs w:val="22"/>
        </w:rPr>
        <w:t xml:space="preserve">must </w:t>
      </w:r>
      <w:r w:rsidRPr="000E5657">
        <w:rPr>
          <w:rFonts w:ascii="Verdana" w:hAnsi="Verdana" w:cs="Arial"/>
          <w:sz w:val="22"/>
          <w:szCs w:val="22"/>
        </w:rPr>
        <w:t xml:space="preserve">document the reasons why such a response was not clearly unreasonable in light of the known circumstances. </w:t>
      </w:r>
    </w:p>
    <w:p w14:paraId="340454DB" w14:textId="77777777" w:rsidR="0015527E" w:rsidRDefault="0015527E" w:rsidP="0015527E">
      <w:pPr>
        <w:rPr>
          <w:rFonts w:ascii="Verdana" w:hAnsi="Verdana" w:cs="Arial"/>
          <w:sz w:val="22"/>
          <w:szCs w:val="22"/>
        </w:rPr>
      </w:pPr>
    </w:p>
    <w:p w14:paraId="7E2D2F56" w14:textId="77777777" w:rsidR="00855F8D" w:rsidRDefault="00855F8D"/>
    <w:sectPr w:rsidR="00855F8D" w:rsidSect="00152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471E"/>
    <w:multiLevelType w:val="hybridMultilevel"/>
    <w:tmpl w:val="1994A8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2B5E06"/>
    <w:multiLevelType w:val="hybridMultilevel"/>
    <w:tmpl w:val="A36E5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E553E"/>
    <w:multiLevelType w:val="hybridMultilevel"/>
    <w:tmpl w:val="CA0003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734363"/>
    <w:multiLevelType w:val="hybridMultilevel"/>
    <w:tmpl w:val="F9FE1F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EA66D51"/>
    <w:multiLevelType w:val="hybridMultilevel"/>
    <w:tmpl w:val="23143E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6ED1CC1"/>
    <w:multiLevelType w:val="hybridMultilevel"/>
    <w:tmpl w:val="9D30BD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BB734C1"/>
    <w:multiLevelType w:val="hybridMultilevel"/>
    <w:tmpl w:val="2968F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3E169E4"/>
    <w:multiLevelType w:val="hybridMultilevel"/>
    <w:tmpl w:val="33663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CF4B4D"/>
    <w:multiLevelType w:val="hybridMultilevel"/>
    <w:tmpl w:val="51989F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6C3848"/>
    <w:multiLevelType w:val="hybridMultilevel"/>
    <w:tmpl w:val="D8608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7"/>
  </w:num>
  <w:num w:numId="3">
    <w:abstractNumId w:val="2"/>
  </w:num>
  <w:num w:numId="4">
    <w:abstractNumId w:val="9"/>
  </w:num>
  <w:num w:numId="5">
    <w:abstractNumId w:val="1"/>
  </w:num>
  <w:num w:numId="6">
    <w:abstractNumId w:val="0"/>
  </w:num>
  <w:num w:numId="7">
    <w:abstractNumId w:val="5"/>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7E"/>
    <w:rsid w:val="00152620"/>
    <w:rsid w:val="0015527E"/>
    <w:rsid w:val="004C2D22"/>
    <w:rsid w:val="00855F8D"/>
    <w:rsid w:val="00A30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86EF32"/>
  <w14:defaultImageDpi w14:val="32767"/>
  <w15:chartTrackingRefBased/>
  <w15:docId w15:val="{9BB33943-B5ED-6D45-8906-EFA30085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527E"/>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5527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3019</Words>
  <Characters>17212</Characters>
  <Application>Microsoft Office Word</Application>
  <DocSecurity>0</DocSecurity>
  <Lines>143</Lines>
  <Paragraphs>40</Paragraphs>
  <ScaleCrop>false</ScaleCrop>
  <Company/>
  <LinksUpToDate>false</LinksUpToDate>
  <CharactersWithSpaces>20191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Phelps</dc:creator>
  <cp:keywords/>
  <dc:description/>
  <cp:lastModifiedBy>David Phelps</cp:lastModifiedBy>
  <cp:revision>1</cp:revision>
  <dcterms:created xsi:type="dcterms:W3CDTF">2020-09-29T13:48:00Z</dcterms:created>
  <dcterms:modified xsi:type="dcterms:W3CDTF">2020-09-29T13:48:00Z</dcterms:modified>
</cp:coreProperties>
</file>